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74" w:rsidRPr="001F4054" w:rsidRDefault="00CD5574" w:rsidP="00CC1B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№ </w:t>
      </w:r>
      <w:r w:rsidR="00C45C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CD5574" w:rsidRPr="001F4054" w:rsidRDefault="00CD5574" w:rsidP="00CD5574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плановой проверки</w:t>
      </w:r>
    </w:p>
    <w:p w:rsidR="00CD5574" w:rsidRPr="001F4054" w:rsidRDefault="00CD5574" w:rsidP="00CD5574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требований законодательства о контрактной системе</w:t>
      </w:r>
    </w:p>
    <w:p w:rsidR="00C45C50" w:rsidRPr="001F4054" w:rsidRDefault="00CD5574" w:rsidP="00C45C5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закупок </w:t>
      </w:r>
      <w:proofErr w:type="gramStart"/>
      <w:r w:rsidR="00C45C50" w:rsidRPr="001F4054">
        <w:rPr>
          <w:rFonts w:ascii="Times New Roman" w:hAnsi="Times New Roman"/>
          <w:sz w:val="28"/>
          <w:szCs w:val="28"/>
        </w:rPr>
        <w:t>муниципальным</w:t>
      </w:r>
      <w:proofErr w:type="gramEnd"/>
      <w:r w:rsidR="00C45C50" w:rsidRPr="001F4054">
        <w:rPr>
          <w:rFonts w:ascii="Times New Roman" w:hAnsi="Times New Roman"/>
          <w:sz w:val="28"/>
          <w:szCs w:val="28"/>
        </w:rPr>
        <w:t xml:space="preserve"> бюджетным дошкольным </w:t>
      </w:r>
    </w:p>
    <w:p w:rsidR="00C45C50" w:rsidRPr="001F4054" w:rsidRDefault="00C45C50" w:rsidP="00C45C5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4054">
        <w:rPr>
          <w:rFonts w:ascii="Times New Roman" w:hAnsi="Times New Roman"/>
          <w:sz w:val="28"/>
          <w:szCs w:val="28"/>
        </w:rPr>
        <w:t xml:space="preserve">образовательным учреждением центр развития </w:t>
      </w:r>
    </w:p>
    <w:p w:rsidR="00C45C50" w:rsidRPr="001F4054" w:rsidRDefault="00C45C50" w:rsidP="00C45C5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4054">
        <w:rPr>
          <w:rFonts w:ascii="Times New Roman" w:hAnsi="Times New Roman"/>
          <w:sz w:val="28"/>
          <w:szCs w:val="28"/>
        </w:rPr>
        <w:t xml:space="preserve">ребенка - детский сад № 9 муниципального образования </w:t>
      </w:r>
    </w:p>
    <w:p w:rsidR="00FA34E1" w:rsidRPr="001F4054" w:rsidRDefault="00C45C50" w:rsidP="00C45C50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4054">
        <w:rPr>
          <w:rFonts w:ascii="Times New Roman" w:hAnsi="Times New Roman"/>
          <w:sz w:val="28"/>
          <w:szCs w:val="28"/>
        </w:rPr>
        <w:t>Щербиновский район станица Старощербиновская</w:t>
      </w:r>
    </w:p>
    <w:p w:rsidR="00136667" w:rsidRPr="001F4054" w:rsidRDefault="00136667" w:rsidP="00136667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36667" w:rsidRPr="001F4054" w:rsidRDefault="00136667" w:rsidP="00136667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1F4054" w:rsidRPr="001F4054" w:rsidTr="00BF6AA7">
        <w:tc>
          <w:tcPr>
            <w:tcW w:w="4926" w:type="dxa"/>
          </w:tcPr>
          <w:p w:rsidR="00CD5574" w:rsidRPr="001F4054" w:rsidRDefault="00C45C50" w:rsidP="00C45C50">
            <w:pPr>
              <w:widowControl w:val="0"/>
              <w:tabs>
                <w:tab w:val="left" w:pos="8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405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400DE" w:rsidRPr="001F40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4054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CD5574" w:rsidRPr="001F405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233F3" w:rsidRPr="001F40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5574" w:rsidRPr="001F405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28" w:type="dxa"/>
            <w:hideMark/>
          </w:tcPr>
          <w:p w:rsidR="00CD5574" w:rsidRPr="001F4054" w:rsidRDefault="00CD5574" w:rsidP="00CD5574">
            <w:pPr>
              <w:widowControl w:val="0"/>
              <w:tabs>
                <w:tab w:val="left" w:pos="8050"/>
              </w:tabs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0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ст. Старощербиновская</w:t>
            </w:r>
          </w:p>
        </w:tc>
      </w:tr>
      <w:tr w:rsidR="001F4054" w:rsidRPr="001F4054" w:rsidTr="00BF6AA7">
        <w:tc>
          <w:tcPr>
            <w:tcW w:w="4926" w:type="dxa"/>
          </w:tcPr>
          <w:p w:rsidR="00CD5574" w:rsidRPr="001F4054" w:rsidRDefault="00CD5574" w:rsidP="00CD5574">
            <w:pPr>
              <w:widowControl w:val="0"/>
              <w:tabs>
                <w:tab w:val="left" w:pos="805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CBC" w:rsidRPr="001F4054" w:rsidRDefault="00896CBC" w:rsidP="00CD5574">
            <w:pPr>
              <w:widowControl w:val="0"/>
              <w:tabs>
                <w:tab w:val="left" w:pos="805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CD5574" w:rsidRPr="001F4054" w:rsidRDefault="00CD5574" w:rsidP="00CD5574">
            <w:pPr>
              <w:widowControl w:val="0"/>
              <w:tabs>
                <w:tab w:val="left" w:pos="805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5574" w:rsidRPr="001F4054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постановления администрации муниципального образов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Щербиновский район от </w:t>
      </w:r>
      <w:r w:rsidR="00C45C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AB4B9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C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AB4B9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C45C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193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план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проверки», </w:t>
      </w:r>
      <w:r w:rsidR="00C45C50" w:rsidRPr="001F4054">
        <w:rPr>
          <w:rFonts w:ascii="Times New Roman" w:hAnsi="Times New Roman" w:cs="Times New Roman"/>
          <w:sz w:val="28"/>
          <w:szCs w:val="28"/>
        </w:rPr>
        <w:t>пунктом 4</w:t>
      </w:r>
      <w:r w:rsidR="00AB4B97" w:rsidRPr="001F4054">
        <w:rPr>
          <w:rFonts w:ascii="Times New Roman" w:hAnsi="Times New Roman" w:cs="Times New Roman"/>
          <w:sz w:val="28"/>
          <w:szCs w:val="28"/>
        </w:rPr>
        <w:t xml:space="preserve"> Плана проведения администрацией муниципального образования Щербиновский район плановых проверок соблюдения требований законодательства Российской Федерации и иных нормативных правовых актов о контрактной системе в сфере закупок на 2025 год, утвержденного постано</w:t>
      </w:r>
      <w:r w:rsidR="00AB4B97" w:rsidRPr="001F4054">
        <w:rPr>
          <w:rFonts w:ascii="Times New Roman" w:hAnsi="Times New Roman" w:cs="Times New Roman"/>
          <w:sz w:val="28"/>
          <w:szCs w:val="28"/>
        </w:rPr>
        <w:t>в</w:t>
      </w:r>
      <w:r w:rsidR="00AB4B97" w:rsidRPr="001F4054">
        <w:rPr>
          <w:rFonts w:ascii="Times New Roman" w:hAnsi="Times New Roman" w:cs="Times New Roman"/>
          <w:sz w:val="28"/>
          <w:szCs w:val="28"/>
        </w:rPr>
        <w:t xml:space="preserve">лением администрации муниципального образования Щербиновский район </w:t>
      </w:r>
      <w:r w:rsidR="00636CD6" w:rsidRPr="001F4054">
        <w:rPr>
          <w:rFonts w:ascii="Times New Roman" w:hAnsi="Times New Roman" w:cs="Times New Roman"/>
          <w:sz w:val="28"/>
          <w:szCs w:val="28"/>
        </w:rPr>
        <w:br/>
      </w:r>
      <w:r w:rsidR="003D2BC0">
        <w:rPr>
          <w:rFonts w:ascii="Times New Roman" w:hAnsi="Times New Roman" w:cs="Times New Roman"/>
          <w:sz w:val="28"/>
          <w:szCs w:val="28"/>
        </w:rPr>
        <w:t>от 28 декабря 2024</w:t>
      </w:r>
      <w:bookmarkStart w:id="0" w:name="_GoBack"/>
      <w:bookmarkEnd w:id="0"/>
      <w:r w:rsidR="00AB4B97" w:rsidRPr="001F4054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="00AB4B97" w:rsidRPr="001F4054">
        <w:rPr>
          <w:rFonts w:ascii="Times New Roman" w:hAnsi="Times New Roman" w:cs="Times New Roman"/>
          <w:sz w:val="28"/>
          <w:szCs w:val="28"/>
        </w:rPr>
        <w:t xml:space="preserve"> № 902 «Об утверждении Плана проведения админ</w:t>
      </w:r>
      <w:r w:rsidR="00AB4B97" w:rsidRPr="001F4054">
        <w:rPr>
          <w:rFonts w:ascii="Times New Roman" w:hAnsi="Times New Roman" w:cs="Times New Roman"/>
          <w:sz w:val="28"/>
          <w:szCs w:val="28"/>
        </w:rPr>
        <w:t>и</w:t>
      </w:r>
      <w:r w:rsidR="00AB4B97" w:rsidRPr="001F4054">
        <w:rPr>
          <w:rFonts w:ascii="Times New Roman" w:hAnsi="Times New Roman" w:cs="Times New Roman"/>
          <w:sz w:val="28"/>
          <w:szCs w:val="28"/>
        </w:rPr>
        <w:t xml:space="preserve">страцией муниципального образования Щербиновский район плановых </w:t>
      </w:r>
      <w:proofErr w:type="gramStart"/>
      <w:r w:rsidR="00AB4B97" w:rsidRPr="001F4054">
        <w:rPr>
          <w:rFonts w:ascii="Times New Roman" w:hAnsi="Times New Roman" w:cs="Times New Roman"/>
          <w:sz w:val="28"/>
          <w:szCs w:val="28"/>
        </w:rPr>
        <w:t>пров</w:t>
      </w:r>
      <w:r w:rsidR="00AB4B97" w:rsidRPr="001F4054">
        <w:rPr>
          <w:rFonts w:ascii="Times New Roman" w:hAnsi="Times New Roman" w:cs="Times New Roman"/>
          <w:sz w:val="28"/>
          <w:szCs w:val="28"/>
        </w:rPr>
        <w:t>е</w:t>
      </w:r>
      <w:r w:rsidR="00AB4B97" w:rsidRPr="001F4054">
        <w:rPr>
          <w:rFonts w:ascii="Times New Roman" w:hAnsi="Times New Roman" w:cs="Times New Roman"/>
          <w:sz w:val="28"/>
          <w:szCs w:val="28"/>
        </w:rPr>
        <w:t>рок соблюдения требований законодательства Российской Федерации</w:t>
      </w:r>
      <w:proofErr w:type="gramEnd"/>
      <w:r w:rsidR="00AB4B97" w:rsidRPr="001F4054">
        <w:rPr>
          <w:rFonts w:ascii="Times New Roman" w:hAnsi="Times New Roman" w:cs="Times New Roman"/>
          <w:sz w:val="28"/>
          <w:szCs w:val="28"/>
        </w:rPr>
        <w:t xml:space="preserve"> и иных но</w:t>
      </w:r>
      <w:r w:rsidR="00AB4B97" w:rsidRPr="001F4054">
        <w:rPr>
          <w:rFonts w:ascii="Times New Roman" w:hAnsi="Times New Roman" w:cs="Times New Roman"/>
          <w:sz w:val="28"/>
          <w:szCs w:val="28"/>
        </w:rPr>
        <w:t>р</w:t>
      </w:r>
      <w:r w:rsidR="00AB4B97" w:rsidRPr="001F4054">
        <w:rPr>
          <w:rFonts w:ascii="Times New Roman" w:hAnsi="Times New Roman" w:cs="Times New Roman"/>
          <w:sz w:val="28"/>
          <w:szCs w:val="28"/>
        </w:rPr>
        <w:t xml:space="preserve">мативных правовых актов о контрактной системе в сфере закупок на </w:t>
      </w:r>
      <w:r w:rsidR="00636CD6" w:rsidRPr="001F4054">
        <w:rPr>
          <w:rFonts w:ascii="Times New Roman" w:hAnsi="Times New Roman" w:cs="Times New Roman"/>
          <w:sz w:val="28"/>
          <w:szCs w:val="28"/>
        </w:rPr>
        <w:br/>
      </w:r>
      <w:r w:rsidR="00AB4B97" w:rsidRPr="001F4054">
        <w:rPr>
          <w:rFonts w:ascii="Times New Roman" w:hAnsi="Times New Roman" w:cs="Times New Roman"/>
          <w:sz w:val="28"/>
          <w:szCs w:val="28"/>
        </w:rPr>
        <w:t>2025 год»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комиссией </w:t>
      </w:r>
      <w:r w:rsidR="000E282F" w:rsidRPr="000E282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Щербино</w:t>
      </w:r>
      <w:r w:rsidR="000E282F" w:rsidRPr="000E28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E282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муници</w:t>
      </w:r>
      <w:r w:rsidR="000E282F" w:rsidRPr="000E282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пальный район Краснодарского края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A1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</w:t>
      </w:r>
      <w:r w:rsidR="0005263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комиссия)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составе: </w:t>
      </w:r>
    </w:p>
    <w:p w:rsidR="00CD5574" w:rsidRPr="001F4054" w:rsidRDefault="008A0A99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Белой Екатерины Сергеевны -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отдела </w:t>
      </w:r>
      <w:r w:rsidR="00CD5574"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ко</w:t>
      </w:r>
      <w:r w:rsidR="00CD5574"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CD5574"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троля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Щербиновский </w:t>
      </w:r>
      <w:r w:rsidR="00555BD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</w:t>
      </w:r>
      <w:r w:rsidR="00555BD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55BD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пальный 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555BD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руководителя комиссии;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Федоровой Ирины Викторовны - главного специалиста отдела 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пального контроля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555BD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</w:t>
      </w:r>
      <w:r w:rsidR="00555BD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55BD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муниципальный район Краснодарского края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члена комиссии,</w:t>
      </w:r>
    </w:p>
    <w:p w:rsidR="00CD5574" w:rsidRPr="001F4054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предупреждения и выявления нарушений законодательства Ро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и иных нормативных правовых актов о контрактной сист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в сфере закупок заказчиком, контрактной службой, контрактным управля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щим, комиссиями по осуществлению закупок и их членами, уполномоченным органом, уполномоченным учреждением, специализированной организацией.</w:t>
      </w:r>
    </w:p>
    <w:p w:rsidR="00CD5574" w:rsidRPr="001F4054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Проверяемый период: с </w:t>
      </w:r>
      <w:r w:rsidR="0013666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C45C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F2483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по </w:t>
      </w:r>
      <w:r w:rsidR="00ED059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C45C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F2483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проведения проверки: c </w:t>
      </w:r>
      <w:r w:rsidR="00ED059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45C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ED059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F2483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основание проведения проверки: пункт 3 части 3 статьи 99 Ф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дерального закона от 5 апреля 2013 года № 44-ФЗ «О контрактной системе в сфере закупок товаров, работ, услуг для обеспечения государственных и мун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нужд» (далее - Закон о контрактной системе)</w:t>
      </w:r>
      <w:r w:rsidR="001A7D3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A7D3F"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нормы, цитиру</w:t>
      </w:r>
      <w:r w:rsidR="001A7D3F"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A7D3F"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мые в настоящем акте, приведены в редакции, действовавшей в момент возни</w:t>
      </w:r>
      <w:r w:rsidR="001A7D3F"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1A7D3F"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новения у заказчика соответствующих обязанностей</w:t>
      </w:r>
      <w:r w:rsidR="001A7D3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640" w:rsidRPr="001F4054" w:rsidRDefault="00CD5574" w:rsidP="008B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Предмет проверки: </w:t>
      </w:r>
      <w:r w:rsidRPr="001F4054">
        <w:rPr>
          <w:rFonts w:ascii="Times New Roman" w:eastAsia="Calibri" w:hAnsi="Times New Roman" w:cs="Times New Roman"/>
          <w:sz w:val="28"/>
          <w:szCs w:val="28"/>
        </w:rPr>
        <w:t>соблюдение требований законодательства Российской Федерации и иных нормативных правовых актов о контрактной системе в сф</w:t>
      </w:r>
      <w:r w:rsidRPr="001F4054">
        <w:rPr>
          <w:rFonts w:ascii="Times New Roman" w:eastAsia="Calibri" w:hAnsi="Times New Roman" w:cs="Times New Roman"/>
          <w:sz w:val="28"/>
          <w:szCs w:val="28"/>
        </w:rPr>
        <w:t>е</w:t>
      </w:r>
      <w:r w:rsidRPr="001F4054">
        <w:rPr>
          <w:rFonts w:ascii="Times New Roman" w:eastAsia="Calibri" w:hAnsi="Times New Roman" w:cs="Times New Roman"/>
          <w:sz w:val="28"/>
          <w:szCs w:val="28"/>
        </w:rPr>
        <w:t>ре закупок товаров, работ, услуг для обеспечения муниципальных нужд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D5574" w:rsidRPr="001F4054" w:rsidRDefault="00A82A15" w:rsidP="00ED0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проверки -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C50" w:rsidRPr="001F4054">
        <w:rPr>
          <w:rFonts w:ascii="Times New Roman" w:hAnsi="Times New Roman"/>
          <w:sz w:val="28"/>
          <w:szCs w:val="28"/>
        </w:rPr>
        <w:t>муниципальное бюджетное дошкольное образов</w:t>
      </w:r>
      <w:r w:rsidR="00C45C50" w:rsidRPr="001F4054">
        <w:rPr>
          <w:rFonts w:ascii="Times New Roman" w:hAnsi="Times New Roman"/>
          <w:sz w:val="28"/>
          <w:szCs w:val="28"/>
        </w:rPr>
        <w:t>а</w:t>
      </w:r>
      <w:r w:rsidR="00C45C50" w:rsidRPr="001F4054">
        <w:rPr>
          <w:rFonts w:ascii="Times New Roman" w:hAnsi="Times New Roman"/>
          <w:sz w:val="28"/>
          <w:szCs w:val="28"/>
        </w:rPr>
        <w:t>тельное учреждение центр развития ребенка - детский сад № 9 муниципального образования Щербиновский район станица Старощербиновская</w:t>
      </w:r>
      <w:r w:rsidR="00ED059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чик, Учреждение) извещен о начале проведения плановой проверки уведомл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от </w:t>
      </w:r>
      <w:r w:rsidR="00C45C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C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ED059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76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01-19-</w:t>
      </w:r>
      <w:r w:rsidR="00C45C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3806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3B176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5C50" w:rsidRPr="001F4054" w:rsidRDefault="00CD5574" w:rsidP="00C45C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 Заказчика: Российская Федерация, </w:t>
      </w:r>
      <w:r w:rsidR="00ED059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353620</w:t>
      </w:r>
      <w:r w:rsidR="00FA34E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Красн</w:t>
      </w:r>
      <w:r w:rsidR="00FA34E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34E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дарский край, Щербиновский район, </w:t>
      </w:r>
      <w:r w:rsidR="00CC1BA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</w:t>
      </w:r>
      <w:r w:rsidR="00ED059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 Старощербиновская, ул. </w:t>
      </w:r>
      <w:r w:rsidR="00C45C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Тельм</w:t>
      </w:r>
      <w:r w:rsidR="00C45C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45C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на, д. 146. </w:t>
      </w:r>
    </w:p>
    <w:p w:rsidR="00CD5574" w:rsidRPr="001F4054" w:rsidRDefault="00CD5574" w:rsidP="00C45C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Заказчика: совпадает с юридическим адресом.</w:t>
      </w:r>
    </w:p>
    <w:p w:rsidR="00CD5574" w:rsidRPr="001F4054" w:rsidRDefault="00CD5574" w:rsidP="00C45C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сведениям о Заказчике, указанным в выписке из Единого 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естра юридических лиц от </w:t>
      </w:r>
      <w:r w:rsidR="00C45C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9 апреля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B176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C45C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ЮЭ9965-25-51664319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D5574" w:rsidRPr="001F4054" w:rsidRDefault="00CD5574" w:rsidP="00CC1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</w:t>
      </w:r>
      <w:r w:rsidR="002120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1022305030362</w:t>
      </w:r>
      <w:r w:rsidR="00CC1BA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DA35E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235800</w:t>
      </w:r>
      <w:r w:rsidR="002120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5748</w:t>
      </w:r>
      <w:r w:rsidR="00CC1BA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235801001.</w:t>
      </w:r>
    </w:p>
    <w:p w:rsidR="00CD5574" w:rsidRPr="001F4054" w:rsidRDefault="00CD5574" w:rsidP="002120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осуществляет свою деятельность на основании </w:t>
      </w:r>
      <w:r w:rsidR="002120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устава, утвержденного </w:t>
      </w:r>
      <w:r w:rsidR="0012559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управления образования администрации м</w:t>
      </w:r>
      <w:r w:rsidR="0012559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2559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Щербиновский район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120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2232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0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12559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2232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2120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120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320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</w:t>
      </w:r>
      <w:r w:rsidR="0012559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ждении У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става </w:t>
      </w:r>
      <w:r w:rsidR="0021204C" w:rsidRPr="001F4054">
        <w:rPr>
          <w:rFonts w:ascii="Times New Roman" w:hAnsi="Times New Roman"/>
          <w:sz w:val="28"/>
          <w:szCs w:val="28"/>
        </w:rPr>
        <w:t>муниципального бюджетного дошкольного о</w:t>
      </w:r>
      <w:r w:rsidR="0021204C" w:rsidRPr="001F4054">
        <w:rPr>
          <w:rFonts w:ascii="Times New Roman" w:hAnsi="Times New Roman"/>
          <w:sz w:val="28"/>
          <w:szCs w:val="28"/>
        </w:rPr>
        <w:t>б</w:t>
      </w:r>
      <w:r w:rsidR="0021204C" w:rsidRPr="001F4054">
        <w:rPr>
          <w:rFonts w:ascii="Times New Roman" w:hAnsi="Times New Roman"/>
          <w:sz w:val="28"/>
          <w:szCs w:val="28"/>
        </w:rPr>
        <w:t>разовательного учреждения центр развития ребенка - детский сад № 9 муниц</w:t>
      </w:r>
      <w:r w:rsidR="0021204C" w:rsidRPr="001F4054">
        <w:rPr>
          <w:rFonts w:ascii="Times New Roman" w:hAnsi="Times New Roman"/>
          <w:sz w:val="28"/>
          <w:szCs w:val="28"/>
        </w:rPr>
        <w:t>и</w:t>
      </w:r>
      <w:r w:rsidR="0021204C" w:rsidRPr="001F4054">
        <w:rPr>
          <w:rFonts w:ascii="Times New Roman" w:hAnsi="Times New Roman"/>
          <w:sz w:val="28"/>
          <w:szCs w:val="28"/>
        </w:rPr>
        <w:t>пального образования Щербиновский район станица Старощербиновская</w:t>
      </w:r>
      <w:r w:rsidR="00822325" w:rsidRPr="001F4054">
        <w:rPr>
          <w:rFonts w:ascii="Times New Roman" w:hAnsi="Times New Roman" w:cs="Times New Roman"/>
          <w:sz w:val="28"/>
          <w:szCs w:val="28"/>
        </w:rPr>
        <w:t>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0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Устав).</w:t>
      </w:r>
    </w:p>
    <w:p w:rsidR="00CD5574" w:rsidRPr="001F4054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</w:t>
      </w:r>
      <w:r w:rsidR="002120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1.4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A82A1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организации </w:t>
      </w:r>
      <w:r w:rsidR="002120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B64D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0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дошкольная образовател</w:t>
      </w:r>
      <w:r w:rsidR="002120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2120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организация</w:t>
      </w:r>
      <w:r w:rsidR="004B64D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</w:t>
      </w:r>
      <w:r w:rsidR="00A4042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но-</w:t>
      </w:r>
      <w:r w:rsidR="004B64D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правовая форма - учреждение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7406" w:rsidRPr="001F4054" w:rsidRDefault="0021204C" w:rsidP="0064740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1.5</w:t>
      </w:r>
      <w:r w:rsidR="004B64D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установлено, что учредителем и собственником имущества Учреждения является муниципальное образование Щербиновский район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64D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и полномочия учредителя </w:t>
      </w:r>
      <w:r w:rsidR="00A4042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r w:rsidR="004B64D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</w:t>
      </w:r>
      <w:r w:rsidR="004B64D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B64D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страция муниципального образования Щербиновский район в лице управления образования администрации муниципального образования Щербиновский ра</w:t>
      </w:r>
      <w:r w:rsidR="004B64D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B64D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="008B164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Учредитель)</w:t>
      </w:r>
      <w:r w:rsidR="004B64D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0FD1" w:rsidRPr="001F4054" w:rsidRDefault="00CD5574" w:rsidP="000E282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</w:t>
      </w:r>
      <w:r w:rsidR="00A70FD1"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>1.</w:t>
      </w:r>
      <w:r w:rsidR="00647406"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>6</w:t>
      </w:r>
      <w:r w:rsidR="00A70FD1"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. Устава Учреждение является </w:t>
      </w:r>
      <w:r w:rsidR="00647406"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>самосто</w:t>
      </w:r>
      <w:r w:rsidR="00647406"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>я</w:t>
      </w:r>
      <w:r w:rsidR="00647406"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тельным юридическим лицом с момента его государственной регистрации в установленном </w:t>
      </w:r>
      <w:r w:rsidR="000E282F" w:rsidRPr="000E282F">
        <w:rPr>
          <w:rFonts w:ascii="Times New Roman" w:eastAsia="Times New Roman" w:hAnsi="Times New Roman" w:cs="Times New Roman"/>
          <w:kern w:val="16"/>
          <w:sz w:val="28"/>
          <w:szCs w:val="28"/>
        </w:rPr>
        <w:t>законодательством Российской Федерации</w:t>
      </w:r>
      <w:r w:rsidR="00647406"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порядке, имеет в оперативном управлении </w:t>
      </w:r>
      <w:r w:rsidR="000E282F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обособленное имущество, </w:t>
      </w:r>
      <w:r w:rsidR="00544BD6"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самостоятельный баланс, лицевые </w:t>
      </w:r>
      <w:proofErr w:type="gramStart"/>
      <w:r w:rsidR="00544BD6"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>счета</w:t>
      </w:r>
      <w:proofErr w:type="gramEnd"/>
      <w:r w:rsidR="00544BD6"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открытые в установленном законодательством Российской Фед</w:t>
      </w:r>
      <w:r w:rsidR="00544BD6"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>е</w:t>
      </w:r>
      <w:r w:rsidR="00544BD6"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>рации порядке для учета бюджетных средств и средств от приносящей доход деятельности, п</w:t>
      </w:r>
      <w:r w:rsidR="00544BD6"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>е</w:t>
      </w:r>
      <w:r w:rsidR="00544BD6"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>чатать со своим наименованием, бланки, штампы</w:t>
      </w:r>
      <w:r w:rsidR="00B8698A"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>.</w:t>
      </w:r>
    </w:p>
    <w:p w:rsidR="00923224" w:rsidRPr="001F4054" w:rsidRDefault="00923224" w:rsidP="00A70F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6"/>
          <w:sz w:val="28"/>
          <w:szCs w:val="28"/>
        </w:rPr>
      </w:pPr>
      <w:r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>В соответствии с пунктом 1.7 Устава Учреждение от своего имени прио</w:t>
      </w:r>
      <w:r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>б</w:t>
      </w:r>
      <w:r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>ретает и осуществляет имущественные и не имущественные права, несет отве</w:t>
      </w:r>
      <w:r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>т</w:t>
      </w:r>
      <w:r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>ственность по своим обязательствам, выступает истцом и ответчиком в суде в соответствии с федеральными законами.</w:t>
      </w:r>
    </w:p>
    <w:p w:rsidR="00053C92" w:rsidRPr="001F4054" w:rsidRDefault="00C63DF1" w:rsidP="00D539E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>Согласно пункту 7.3</w:t>
      </w:r>
      <w:r w:rsidR="00053C92"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</w:t>
      </w:r>
      <w:r w:rsidR="00D83214"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Устава </w:t>
      </w:r>
      <w:r w:rsidRPr="001F4054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непосредственное управление Учреждением осуществляет прошедший соответствующую аттестацию заведующий </w:t>
      </w:r>
      <w:r w:rsidRPr="001F4054">
        <w:rPr>
          <w:rFonts w:ascii="Times New Roman" w:hAnsi="Times New Roman"/>
          <w:sz w:val="28"/>
          <w:szCs w:val="28"/>
        </w:rPr>
        <w:t>муниц</w:t>
      </w:r>
      <w:r w:rsidRPr="001F4054">
        <w:rPr>
          <w:rFonts w:ascii="Times New Roman" w:hAnsi="Times New Roman"/>
          <w:sz w:val="28"/>
          <w:szCs w:val="28"/>
        </w:rPr>
        <w:t>и</w:t>
      </w:r>
      <w:r w:rsidRPr="001F4054">
        <w:rPr>
          <w:rFonts w:ascii="Times New Roman" w:hAnsi="Times New Roman"/>
          <w:sz w:val="28"/>
          <w:szCs w:val="28"/>
        </w:rPr>
        <w:t>пальным бюджетным дошкольным образовательным учреждением центр разв</w:t>
      </w:r>
      <w:r w:rsidRPr="001F4054">
        <w:rPr>
          <w:rFonts w:ascii="Times New Roman" w:hAnsi="Times New Roman"/>
          <w:sz w:val="28"/>
          <w:szCs w:val="28"/>
        </w:rPr>
        <w:t>и</w:t>
      </w:r>
      <w:r w:rsidRPr="001F4054">
        <w:rPr>
          <w:rFonts w:ascii="Times New Roman" w:hAnsi="Times New Roman"/>
          <w:sz w:val="28"/>
          <w:szCs w:val="28"/>
        </w:rPr>
        <w:t xml:space="preserve">тия ребенка - детский сад № 9 муниципального образования Щербиновский </w:t>
      </w:r>
      <w:r w:rsidRPr="001F4054">
        <w:rPr>
          <w:rFonts w:ascii="Times New Roman" w:hAnsi="Times New Roman"/>
          <w:sz w:val="28"/>
          <w:szCs w:val="28"/>
        </w:rPr>
        <w:lastRenderedPageBreak/>
        <w:t>район станица Старощербиновская (далее – Заведующий учреждением), назн</w:t>
      </w:r>
      <w:r w:rsidRPr="001F4054">
        <w:rPr>
          <w:rFonts w:ascii="Times New Roman" w:hAnsi="Times New Roman"/>
          <w:sz w:val="28"/>
          <w:szCs w:val="28"/>
        </w:rPr>
        <w:t>а</w:t>
      </w:r>
      <w:r w:rsidRPr="001F4054">
        <w:rPr>
          <w:rFonts w:ascii="Times New Roman" w:hAnsi="Times New Roman"/>
          <w:sz w:val="28"/>
          <w:szCs w:val="28"/>
        </w:rPr>
        <w:t>чаемый на должность и освобождаемый от должности приказом управления образования</w:t>
      </w:r>
      <w:r w:rsidR="00D20602" w:rsidRPr="001F405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Щербиновский ра</w:t>
      </w:r>
      <w:r w:rsidR="00D20602" w:rsidRPr="001F4054">
        <w:rPr>
          <w:rFonts w:ascii="Times New Roman" w:hAnsi="Times New Roman"/>
          <w:sz w:val="28"/>
          <w:szCs w:val="28"/>
        </w:rPr>
        <w:t>й</w:t>
      </w:r>
      <w:r w:rsidR="00D20602" w:rsidRPr="001F4054">
        <w:rPr>
          <w:rFonts w:ascii="Times New Roman" w:hAnsi="Times New Roman"/>
          <w:sz w:val="28"/>
          <w:szCs w:val="28"/>
        </w:rPr>
        <w:t>он</w:t>
      </w:r>
      <w:r w:rsidR="00D539E9" w:rsidRPr="001F4054">
        <w:rPr>
          <w:rFonts w:ascii="Times New Roman" w:hAnsi="Times New Roman"/>
          <w:sz w:val="28"/>
          <w:szCs w:val="28"/>
        </w:rPr>
        <w:t xml:space="preserve"> по согласованию с главой муниципального образования Щербиновский ра</w:t>
      </w:r>
      <w:r w:rsidR="00D539E9" w:rsidRPr="001F4054">
        <w:rPr>
          <w:rFonts w:ascii="Times New Roman" w:hAnsi="Times New Roman"/>
          <w:sz w:val="28"/>
          <w:szCs w:val="28"/>
        </w:rPr>
        <w:t>й</w:t>
      </w:r>
      <w:r w:rsidR="00D539E9" w:rsidRPr="001F4054">
        <w:rPr>
          <w:rFonts w:ascii="Times New Roman" w:hAnsi="Times New Roman"/>
          <w:sz w:val="28"/>
          <w:szCs w:val="28"/>
        </w:rPr>
        <w:t>он в соответствии с трудовым законодательством</w:t>
      </w:r>
      <w:proofErr w:type="gramEnd"/>
      <w:r w:rsidR="00D539E9" w:rsidRPr="001F4054">
        <w:rPr>
          <w:rFonts w:ascii="Times New Roman" w:hAnsi="Times New Roman"/>
          <w:sz w:val="28"/>
          <w:szCs w:val="28"/>
        </w:rPr>
        <w:t xml:space="preserve"> Российской Федерации и з</w:t>
      </w:r>
      <w:r w:rsidR="00D539E9" w:rsidRPr="001F4054">
        <w:rPr>
          <w:rFonts w:ascii="Times New Roman" w:hAnsi="Times New Roman"/>
          <w:sz w:val="28"/>
          <w:szCs w:val="28"/>
        </w:rPr>
        <w:t>а</w:t>
      </w:r>
      <w:r w:rsidR="00D539E9" w:rsidRPr="001F4054">
        <w:rPr>
          <w:rFonts w:ascii="Times New Roman" w:hAnsi="Times New Roman"/>
          <w:sz w:val="28"/>
          <w:szCs w:val="28"/>
        </w:rPr>
        <w:t>конодательством в сфере образования на основании трудового договора. Зав</w:t>
      </w:r>
      <w:r w:rsidR="00D539E9" w:rsidRPr="001F4054">
        <w:rPr>
          <w:rFonts w:ascii="Times New Roman" w:hAnsi="Times New Roman"/>
          <w:sz w:val="28"/>
          <w:szCs w:val="28"/>
        </w:rPr>
        <w:t>е</w:t>
      </w:r>
      <w:r w:rsidR="00D539E9" w:rsidRPr="001F4054">
        <w:rPr>
          <w:rFonts w:ascii="Times New Roman" w:hAnsi="Times New Roman"/>
          <w:sz w:val="28"/>
          <w:szCs w:val="28"/>
        </w:rPr>
        <w:t>дующий учреждением действует на основе единоначалия, решает все вопросы деятельности учреждения, не входящие в компетенцию органов самоуправл</w:t>
      </w:r>
      <w:r w:rsidR="00D539E9" w:rsidRPr="001F4054">
        <w:rPr>
          <w:rFonts w:ascii="Times New Roman" w:hAnsi="Times New Roman"/>
          <w:sz w:val="28"/>
          <w:szCs w:val="28"/>
        </w:rPr>
        <w:t>е</w:t>
      </w:r>
      <w:r w:rsidR="00D539E9" w:rsidRPr="001F4054">
        <w:rPr>
          <w:rFonts w:ascii="Times New Roman" w:hAnsi="Times New Roman"/>
          <w:sz w:val="28"/>
          <w:szCs w:val="28"/>
        </w:rPr>
        <w:t>ния Учреждения и Учредителя, а также за исключением вопросов, отнесенных</w:t>
      </w:r>
      <w:r w:rsidR="008536FE" w:rsidRPr="001F4054">
        <w:rPr>
          <w:rFonts w:ascii="Times New Roman" w:hAnsi="Times New Roman"/>
          <w:sz w:val="28"/>
          <w:szCs w:val="28"/>
        </w:rPr>
        <w:t xml:space="preserve"> законодательством Российской Федерации к ведению других органов.</w:t>
      </w:r>
    </w:p>
    <w:p w:rsidR="00D83214" w:rsidRPr="001F4054" w:rsidRDefault="00CD5574" w:rsidP="00385C5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 w:rsidR="008536FE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7.3.3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установлено, что </w:t>
      </w:r>
      <w:r w:rsidR="008536FE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Заведующего учреждением определяются в соответствии с трудовым законодательством</w:t>
      </w:r>
      <w:r w:rsidR="008536FE" w:rsidRPr="001F4054">
        <w:t xml:space="preserve"> </w:t>
      </w:r>
      <w:r w:rsidR="008536FE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="008536FE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536FE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Федерации, законодательством об образовании и настоящим Уставом</w:t>
      </w:r>
      <w:r w:rsidR="00D83214" w:rsidRPr="001F4054">
        <w:rPr>
          <w:rFonts w:ascii="Times New Roman" w:hAnsi="Times New Roman" w:cs="Times New Roman"/>
          <w:sz w:val="28"/>
          <w:szCs w:val="28"/>
        </w:rPr>
        <w:t>.</w:t>
      </w:r>
    </w:p>
    <w:p w:rsidR="00CD5574" w:rsidRPr="001F4054" w:rsidRDefault="00CD5574" w:rsidP="000E28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проверяемом периоде руководство Учреждением осу</w:t>
      </w:r>
      <w:r w:rsidR="000E281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ществляло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0E281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ностное лицо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81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gramStart"/>
      <w:r w:rsidR="000E281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начальника управления образования адм</w:t>
      </w:r>
      <w:r w:rsidR="000E281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E281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</w:t>
      </w:r>
      <w:proofErr w:type="gramEnd"/>
      <w:r w:rsidR="000E281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Щербиновский район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536FE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марта</w:t>
      </w:r>
      <w:r w:rsidR="00804E4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281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4E4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536FE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8536FE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 «О назначении </w:t>
      </w:r>
      <w:r w:rsidR="008536FE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С.А. </w:t>
      </w:r>
      <w:proofErr w:type="spellStart"/>
      <w:r w:rsidR="008536FE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Предит</w:t>
      </w:r>
      <w:proofErr w:type="spellEnd"/>
      <w:r w:rsidR="0099278B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04E4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574" w:rsidRPr="001F4054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плановой проверки установлено следующее. </w:t>
      </w:r>
    </w:p>
    <w:p w:rsidR="00CD5574" w:rsidRPr="001F4054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части 2 статьи 38 Закона о контрактной системе в случае, 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совокупный годовой объем закупок заказчика не превышает ста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контракта. </w:t>
      </w:r>
    </w:p>
    <w:p w:rsidR="00A02919" w:rsidRPr="001F4054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представленным к проверке документам и информации, де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</w:t>
      </w:r>
      <w:r w:rsidR="00F129D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9D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проверяемом периоде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контрактны</w:t>
      </w:r>
      <w:r w:rsidR="00F129D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управляющи</w:t>
      </w:r>
      <w:r w:rsidR="00F129D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2ED" w:rsidRPr="00DF00D6">
        <w:rPr>
          <w:rFonts w:ascii="Times New Roman" w:hAnsi="Times New Roman"/>
          <w:color w:val="000000" w:themeColor="text1"/>
          <w:sz w:val="28"/>
          <w:szCs w:val="28"/>
        </w:rPr>
        <w:t>муниципального бюджетного дошкольного образовательного учреждения центр развития ребе</w:t>
      </w:r>
      <w:r w:rsidR="00F552ED" w:rsidRPr="00DF00D6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F552ED" w:rsidRPr="00DF00D6">
        <w:rPr>
          <w:rFonts w:ascii="Times New Roman" w:hAnsi="Times New Roman"/>
          <w:color w:val="000000" w:themeColor="text1"/>
          <w:sz w:val="28"/>
          <w:szCs w:val="28"/>
        </w:rPr>
        <w:t>ка - де</w:t>
      </w:r>
      <w:r w:rsidR="00F552ED">
        <w:rPr>
          <w:rFonts w:ascii="Times New Roman" w:hAnsi="Times New Roman"/>
          <w:color w:val="000000" w:themeColor="text1"/>
          <w:sz w:val="28"/>
          <w:szCs w:val="28"/>
        </w:rPr>
        <w:t>тский сад № 9 муниципального об</w:t>
      </w:r>
      <w:r w:rsidR="00F552ED" w:rsidRPr="00DF00D6">
        <w:rPr>
          <w:rFonts w:ascii="Times New Roman" w:hAnsi="Times New Roman"/>
          <w:color w:val="000000" w:themeColor="text1"/>
          <w:sz w:val="28"/>
          <w:szCs w:val="28"/>
        </w:rPr>
        <w:t>разования Щербиновский район стан</w:t>
      </w:r>
      <w:r w:rsidR="00F552ED" w:rsidRPr="00DF00D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F552ED" w:rsidRPr="00DF00D6">
        <w:rPr>
          <w:rFonts w:ascii="Times New Roman" w:hAnsi="Times New Roman"/>
          <w:color w:val="000000" w:themeColor="text1"/>
          <w:sz w:val="28"/>
          <w:szCs w:val="28"/>
        </w:rPr>
        <w:t>ца Старощербиновская</w:t>
      </w:r>
      <w:r w:rsidR="00BF6AA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контрактный управляющий Заказчика) </w:t>
      </w:r>
      <w:r w:rsidR="00F129D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</w:t>
      </w:r>
      <w:r w:rsidR="00F129D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F129D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нял свои обязанности </w:t>
      </w:r>
      <w:r w:rsidR="00997FE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проверяемом периоде </w:t>
      </w:r>
      <w:r w:rsidR="00F129D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следующих прик</w:t>
      </w:r>
      <w:r w:rsidR="00F129D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129D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2ED" w:rsidRPr="00F552ED">
        <w:rPr>
          <w:rFonts w:ascii="Times New Roman" w:eastAsia="Calibri" w:hAnsi="Times New Roman" w:cs="Times New Roman"/>
          <w:sz w:val="28"/>
          <w:szCs w:val="28"/>
        </w:rPr>
        <w:t>муниципального бюджетного дошкольного образовательного учреждения центр развития ребенка - детский сад № 9 муниципального образования Ще</w:t>
      </w:r>
      <w:r w:rsidR="00F552ED" w:rsidRPr="00F552ED">
        <w:rPr>
          <w:rFonts w:ascii="Times New Roman" w:eastAsia="Calibri" w:hAnsi="Times New Roman" w:cs="Times New Roman"/>
          <w:sz w:val="28"/>
          <w:szCs w:val="28"/>
        </w:rPr>
        <w:t>р</w:t>
      </w:r>
      <w:r w:rsidR="00F552ED" w:rsidRPr="00F552ED">
        <w:rPr>
          <w:rFonts w:ascii="Times New Roman" w:eastAsia="Calibri" w:hAnsi="Times New Roman" w:cs="Times New Roman"/>
          <w:sz w:val="28"/>
          <w:szCs w:val="28"/>
        </w:rPr>
        <w:t>биновский район станица</w:t>
      </w:r>
      <w:proofErr w:type="gramEnd"/>
      <w:r w:rsidR="00F552ED" w:rsidRPr="00F552ED">
        <w:rPr>
          <w:rFonts w:ascii="Times New Roman" w:eastAsia="Calibri" w:hAnsi="Times New Roman" w:cs="Times New Roman"/>
          <w:sz w:val="28"/>
          <w:szCs w:val="28"/>
        </w:rPr>
        <w:t xml:space="preserve"> Старощербиновская</w:t>
      </w:r>
      <w:r w:rsidR="00F129D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2919" w:rsidRPr="001F4054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9D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129D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173 </w:t>
      </w:r>
      <w:r w:rsidR="00F552ED" w:rsidRP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возложении обязанностей контрактн</w:t>
      </w:r>
      <w:r w:rsidR="00F552ED" w:rsidRP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552ED" w:rsidRP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управляющего </w:t>
      </w:r>
      <w:r w:rsid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размещение  информации в ЕИС в муниципальном</w:t>
      </w:r>
      <w:r w:rsidR="00F552ED" w:rsidRP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</w:t>
      </w:r>
      <w:r w:rsidR="00F552ED" w:rsidRP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552ED" w:rsidRP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дошкольном образовательном учреждении</w:t>
      </w:r>
      <w:r w:rsidR="00F552ED" w:rsidRP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развития ребенка - детский сад № 9 муниципального образования Щербиновский район станица Ст</w:t>
      </w:r>
      <w:r w:rsidR="00F552ED" w:rsidRP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552ED" w:rsidRP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рощербиновская»</w:t>
      </w:r>
      <w:r w:rsidR="00A0291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29D0" w:rsidRPr="001F4054" w:rsidRDefault="00F129D0" w:rsidP="00F129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>9 января 2024 года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>30 «</w:t>
      </w:r>
      <w:r w:rsidR="00F552ED" w:rsidRP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возложении обязанностей контрактного управляющего в муниципальном бюджетном дошкольном образовательном учреждении центр развития ребенка - детский сад № 9 муниципального образ</w:t>
      </w:r>
      <w:r w:rsidR="00F552ED" w:rsidRP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552ED" w:rsidRP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</w:t>
      </w:r>
      <w:r w:rsid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Щербиновский район станица Ста</w:t>
      </w:r>
      <w:r w:rsidR="00F552ED" w:rsidRP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рощербиновск</w:t>
      </w:r>
      <w:r w:rsidR="00F552ED">
        <w:rPr>
          <w:rFonts w:ascii="Times New Roman" w:eastAsia="Times New Roman" w:hAnsi="Times New Roman" w:cs="Times New Roman"/>
          <w:sz w:val="28"/>
          <w:szCs w:val="28"/>
          <w:lang w:eastAsia="ru-RU"/>
        </w:rPr>
        <w:t>ая».</w:t>
      </w:r>
    </w:p>
    <w:p w:rsidR="00CD5574" w:rsidRPr="001F4054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6 Закона о контрактной системе контрактная система в сфере закупок основывается на принципе профессионализма заказч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</w:t>
      </w:r>
    </w:p>
    <w:p w:rsidR="00CD5574" w:rsidRPr="001F4054" w:rsidRDefault="00CD5574" w:rsidP="00CC1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Содержание упомянутого принципа раскрывается в статье 9 Закона о </w:t>
      </w:r>
      <w:r w:rsidR="00CC1BA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контрактной системе. Частью 1 вышеуказанной статьи определено, что ко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трактная система в сфере закупок предусматривает осуществление деятельн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заказчика, специализированной организации и контрольного органа в сфере закупок на профессиональной основе с привлечением квалифицированных сп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циалистов, обладающих теоретическими знаниями и навыками в сфере закупок. Согласно части 2 статьи 9 Закона о контрактной системе заказчики, специал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зированные организации принимают меры по поддержанию и повышению уровня квалификации и профессионального образования должностных лиц, 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нятых в сфере закупок, в том числе путем повышения квалификации или пр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фессиональной переподготовки в сфере закупок в соответствии с законодател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Российской Федерации.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6 статьи 38 Закона о контрактной системе ко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трактный управляющий должен иметь высшее образование или дополнител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профессиональное образование в сфере закупок. 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Совместным </w:t>
      </w:r>
      <w:hyperlink r:id="rId9" w:anchor="/document/70892518/entry/0" w:history="1">
        <w:r w:rsidRPr="001F40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письмом</w:t>
        </w:r>
      </w:hyperlink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FE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марта 2015 года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экономич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развития Российской Федерации № 5594-ЕЕ/Д28 и Министерства образ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и науки Российской Федерации № АК-553/06 в адрес организаций, ос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ществляющих образовательную деятельность по дополнительным программам повышения квалификации в сфере закупок, были направлены </w:t>
      </w:r>
      <w:hyperlink r:id="rId10" w:anchor="/document/70892518/entry/1000" w:history="1">
        <w:r w:rsidRPr="001F40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Методические рекомендации</w:t>
        </w:r>
      </w:hyperlink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реализации дополнительных программ повышения квалиф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кации в сфере закупок (далее - Методические рекомендации).</w:t>
      </w:r>
      <w:proofErr w:type="gramEnd"/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1" w:anchor="/document/70892518/entry/28" w:history="1">
        <w:r w:rsidRPr="001F40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2.8</w:t>
        </w:r>
      </w:hyperlink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Методических рекомендаций отмечено, что обучение в сф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 закупок рекомендуется проводить по мере необходимости, но не реже, чем каждые три года, причем для всех категорий обучающихся.</w:t>
      </w:r>
    </w:p>
    <w:p w:rsidR="00CD5574" w:rsidRPr="001F4054" w:rsidRDefault="00CD5574" w:rsidP="00A82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на дату начала проверки контрактным управляющим 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казчика пройдено обучение в объеме 144 часов, что подтверждается удостов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рением о повышении квалификации от </w:t>
      </w:r>
      <w:r w:rsidR="00F05DC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15 апреля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AA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3072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2279FE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25-04-79135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2A1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279FE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профессиональной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9FE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</w:t>
      </w:r>
      <w:r w:rsidR="00BF6AA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279FE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Контрактная система в сф</w:t>
      </w:r>
      <w:r w:rsidR="002279FE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279FE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E022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закупок товаров, работ, услуг</w:t>
      </w:r>
      <w:r w:rsidR="002279FE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обеспечения Государственных и Муниц</w:t>
      </w:r>
      <w:r w:rsidR="002279FE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279FE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пальных нужд 44-ФЗ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выданным </w:t>
      </w:r>
      <w:r w:rsidR="002279FE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частным учреждением дополнительного профессионального образования «Федеральный институт повышения квалиф</w:t>
      </w:r>
      <w:r w:rsidR="002279FE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279FE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кации»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F195C" w:rsidRPr="001F4054" w:rsidRDefault="006F195C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Соответственно, положения пункта 2.8 Методических рекомендаций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блюдены.</w:t>
      </w:r>
    </w:p>
    <w:p w:rsidR="006F195C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C76B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ействующая на дату начала проверки 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олжностная инструкция ко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трактного управляющего Заказчи</w:t>
      </w:r>
      <w:r w:rsidR="006C76B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Долж</w:t>
      </w:r>
      <w:r w:rsidR="0052699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ностная инструкция) утве</w:t>
      </w:r>
      <w:r w:rsidR="0052699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2699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ждена </w:t>
      </w:r>
      <w:r w:rsidR="006C76B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учреждения</w:t>
      </w:r>
      <w:r w:rsidR="00C45E1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83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C76B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83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2025</w:t>
      </w:r>
      <w:r w:rsidR="00C45E1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C76B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онтрактный управляющий Заказчика ознакомлен с данной Должностной инструкцией</w:t>
      </w:r>
      <w:r w:rsidR="006C76B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093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свидетел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ствует</w:t>
      </w:r>
      <w:r w:rsidR="00D269C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собственноручно проставленная дата 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</w:t>
      </w:r>
      <w:r w:rsidR="00D269C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 января 2025 года)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D5574" w:rsidRPr="001F4054" w:rsidRDefault="00CD5574" w:rsidP="00C5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1 статьи 30 Закона о контрактной системе установлена </w:t>
      </w:r>
      <w:r w:rsidR="008B164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обязанность заказчиков осуществлять закупки у субъектов малого предприн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мательства, социально ориентированных некоммерческих организаций </w:t>
      </w:r>
      <w:r w:rsidR="008B164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694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СМП, СОНКО)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не менее чем 25 %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совокупного годового</w:t>
      </w:r>
      <w:r w:rsidR="00A82A1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A82A1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="00A82A1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82A1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заказчика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рассчитанного с учетом части 1.1 настоящей статьи, п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 проведения открытых конкурентных способов определения поставщиков (подрядчиков, исполнителей), в которых участниками закупок являются только СМП и СОНКО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осуществления закупок с учетом положений части 5 статьи 30 Закона о контрактной системы. </w:t>
      </w:r>
      <w:proofErr w:type="gramEnd"/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4 статьи 30 Закона о контрактной системе, по итогам года заказчик обязан составить отчет об объеме закупок у СМП, СОНКО, пред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смотренных частью 2 настоящей статьи (далее - Отчет), и до 1 апреля года, сл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дующего за отчетным годом,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отчет в единой информационной системе в сфере закупок (далее – ЕИС). В данный отчет заказчик включает 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формацию о заключенных контрактах с СМП, СОНКО.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части 4.1 статьи 30 Закона о контрактной системе порядок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подготовки Отчета, указанного в части 4 настоящей статьи, его размещения в ЕИС, форма указанного Отчета определяются Правительством Российской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Федерации.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постановлением Правительства Российской Федерации от 17 марта 2015 года № 238 «О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проектов, российских кредитных организаций и международных фина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совых организаций для участия в Программе поддержки инвестиционных пр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ектов, реализуемых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Российской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проектн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финансирования» (далее – постановление Правительства Российской Фед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 от 17 марта 2015 года № 238) утверждены соответствующие Правила подготовки отчета об объеме закупок у СМП, СОНКО, его размещения в ЕИС (далее – Правила). </w:t>
      </w:r>
    </w:p>
    <w:p w:rsidR="00CD5574" w:rsidRPr="001F4054" w:rsidRDefault="00CD5574" w:rsidP="008A0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4 Правил установлено, что Отчет по итогам отчетного года </w:t>
      </w:r>
      <w:r w:rsidR="008A0A9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подписывается электронной цифровой подп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сью (далее - ЭЦП) уполномоченного должностного лица заказчика и размещ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в ЕИС в срок, до 1 апреля года, следующего за отчетным годом.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193 Гражданского кодекса Российской Фед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(далее – ГК РФ)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Отчет за 202</w:t>
      </w:r>
      <w:r w:rsidR="00C5694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 указанием всех необходимых свед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в нем подлежал размещению в ЕИС не позднее 3 апреля 2023 года (с уч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C5694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положений статьи 193 ГК РФ),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за 2023 год – не позднее 1 апреля 2024 года</w:t>
      </w:r>
      <w:r w:rsidR="00C5694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Отчет за 2024 год – не позднее 1 апреля 2025 года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Согласно инфо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мации, полученной из открытой части ЕИС, От</w:t>
      </w:r>
      <w:r w:rsidR="00770BA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 за 2022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разм</w:t>
      </w:r>
      <w:r w:rsidR="0052699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ещен в ЕИС –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B3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20 февраля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70BA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="00897BA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за 2023 год – </w:t>
      </w:r>
      <w:r w:rsidR="00715B3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97BA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2024 года, </w:t>
      </w:r>
      <w:r w:rsidR="006F195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за 202</w:t>
      </w:r>
      <w:r w:rsidR="00897BA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год – </w:t>
      </w:r>
      <w:r w:rsidR="00215C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февраля 2025 года (обновлен </w:t>
      </w:r>
      <w:r w:rsidR="00897BA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</w:t>
      </w:r>
      <w:r w:rsidR="00770BA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15C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установле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Законом о контрактной системе срок соблюден.</w:t>
      </w:r>
    </w:p>
    <w:p w:rsidR="002B1300" w:rsidRPr="001F4054" w:rsidRDefault="00884B4C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2B130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Отчету Заказчика за 2022 год, объем закупок у СМП, СО</w:t>
      </w:r>
      <w:r w:rsidR="002B130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B130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в 2</w:t>
      </w:r>
      <w:r w:rsidR="0051281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022</w:t>
      </w:r>
      <w:r w:rsidR="002B130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 </w:t>
      </w:r>
      <w:r w:rsidR="00215C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271,840 80</w:t>
      </w:r>
      <w:r w:rsidR="002B130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(</w:t>
      </w:r>
      <w:r w:rsidR="00215C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B130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0 %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совокупного годового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объема закупок</w:t>
      </w:r>
      <w:r w:rsidR="002B130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вычетом закупок предусмотренных частью 1.1 статьи 30 З</w:t>
      </w:r>
      <w:r w:rsidR="002B130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B130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 о контрактной системе).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1281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Отчету Заказчика за 2023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о</w:t>
      </w:r>
      <w:r w:rsidR="0051281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 закупок у СМП, СОНКО в 2023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 </w:t>
      </w:r>
      <w:r w:rsidR="0051281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0,000 00 тыс. руб. (0 %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совокупного годового объема зак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вычетом закупок предусмотренных частью 1.1 статьи 30 Закона о ко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трактной системе).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1281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Отчету Заказчика за 2024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о</w:t>
      </w:r>
      <w:r w:rsidR="0051281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 закупок у СМП, СОНКО в 2024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 0,000 00 тыс. руб. (0 %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совокупного годового объема зак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вычетом закупок предусмотренных частью 1.1 статьи 30 Закона о ко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трактной системе).</w:t>
      </w:r>
    </w:p>
    <w:p w:rsidR="00997FE7" w:rsidRPr="001F4054" w:rsidRDefault="00997FE7" w:rsidP="00CC1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при осуществлении закупок товаров, работ, услуг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="00215C4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и 2024 годах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не соблюдены требования части 1 статьи 30 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 о контрактной системе, об осуществлении закупок у СМП, СОНКО в об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 не менее 25 % в связи с тем, что в вышеуказанных годах закупки товаров, работ, услуг осуществлялись без использования конкурентных способов опр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деления поставщико</w:t>
      </w:r>
      <w:r w:rsidR="00CC1BA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(подрядчиков, исполнителей). </w:t>
      </w:r>
      <w:proofErr w:type="gramEnd"/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Пунктом 3 Правил установлено, что подготовка отчета и его соста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осуществляются по форме, утвержденной постановлением Правительства Российской Федерации от 17 марта 2015 года № 238, и в соответствии с треб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ваниями к заполнению формы отчета об объеме закупок у СМП, СОНКО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приложению (далее - Требования).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информаци</w:t>
      </w:r>
      <w:r w:rsidR="00946A1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и, содержащейся в Отчете за 2023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ра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мещенном в ЕИС, а также информации и документов, представленных Заказч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ком, установлено следующее.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 Требований предусмотрена обязанность по указанию в разделе II: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позиции 1 - совокупного годового объема закупок заказчика за отче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год, определенный в соответствии с пунктом 16 статьи 3 Закона о ко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трактной системе за исключением объема закупок, сведения о которых соста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 государственную тайну (тыс. руб.);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1 позиции 2 - общего объема финансового обеспечения для опл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контрактов в отчетном году в рамках осуществления закупок, предусмо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ренных частью 1.1 статьи 30 Закона о контрактной системе, за исключением объема финансового обеспечения для оплаты в отчетном году контрактов,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держащих сведения, составляющие государственную тайну, рассчитанный как сумма значений, предусмотренных абзацами вторым - шестым указанной поз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(тыс. руб.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4 позиции 2 - объема финансового обеспечения для оплаты в 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четном году контрактов, заключаемых с единственным поставщиком (подря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чиком, исполнителем) в соответствии с частью 1 (за исключением закупок, к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торые осуществлены в соответствии с пунктом 25 части 1 статьи 93 Закона </w:t>
      </w:r>
      <w:r w:rsidR="00CC1BA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по результатам несостоявшегося определения поста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щиков (подрядчиков, исполнителей), проведенного в соответствии с требов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ниями пункта 1 части 1 статьи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30 Закона</w:t>
      </w:r>
      <w:r w:rsidRPr="001F4054"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системе) и частью 12 статьи 93 Закона</w:t>
      </w:r>
      <w:r w:rsidRPr="001F4054"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контрактной системе, за исключением объема финансового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обеспечения для оплаты в отчетном году контрактов, содержащих сведения,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ставляющие го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сударственную тайну (тыс. руб.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информация, предусмотренная Законом </w:t>
      </w:r>
      <w:r w:rsidR="00B87D5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контрактной системе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размещенная в ЕИС, должна быть полной и достоверной (часть 3 статьи 7 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 о контрактной системе).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реестра контрактов за 2023 год</w:t>
      </w:r>
      <w:r w:rsidR="00EF3CB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3CB6" w:rsidRPr="001F4054">
        <w:t xml:space="preserve"> </w:t>
      </w:r>
      <w:r w:rsidR="00EF3CB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6693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контрактов, заключенных З</w:t>
      </w:r>
      <w:r w:rsidR="00EF3CB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F3CB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казчиком в проверяемом периоде</w:t>
      </w:r>
      <w:r w:rsidR="0016693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6932" w:rsidRPr="001F4054">
        <w:t xml:space="preserve"> </w:t>
      </w:r>
      <w:r w:rsidR="0016693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 к проверке,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совокупный годовой объем закупок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 в 2023 году составил </w:t>
      </w:r>
      <w:r w:rsidR="0016693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6 121 863,82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Из них закупок товаров, работ, услуг у единственного п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ставщика (подрядчика, исполнителя) в рамках части 1 статьи 93 Закона о ко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трактной системе (за исключением закупок, которые осуществлены в соотве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25 части 1 статьи 93 Закона о контрактной системе по резул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татам несостоявшегося определения поставщиков (подрядчиков, исполнит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лей), проведенного в соответствии с требованиями пункта 1 части 1 статьи 30 Закона о контрактной системе) и частью 12 статьи 93 Закона о контрактной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стеме) в 2023 году осуществлено на общую сумму </w:t>
      </w:r>
      <w:r w:rsidR="0016693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6 121 863,82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proofErr w:type="gramEnd"/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в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Отчете Заказчика за 2023 год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размещенном Заказчиком в ЕИС </w:t>
      </w:r>
      <w:r w:rsidR="00B87D57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2024 года указано следующее: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Совокупный годовой объем закупок, за исключением объема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закупок, сведения о которых составляют государственную тайну (тыс.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руб.) </w:t>
      </w:r>
      <w:r w:rsidR="00946A1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93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0,000 00</w:t>
      </w:r>
      <w:r w:rsidR="00946A1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(позиция I раздела II);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частью 1 (за исключением закупок, которые осуществлены в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пунктом 25 части 1 статьи 93 Закона о контрактной системе по 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зультатам несостоявшегося определения поставщиков (подрядчиков, исполн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телей), проведенного в соответствии с требованиями пункта 1 части 1 статьи 30 Закона о контрактной системе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частью 12 статьи 93 Закона о контрактной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стеме, за исключением объема финансового обеспечения для оплаты в отче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году контрактов, содержащих сведения, составляющие го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сударственную тайну (тыс. руб.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46A1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93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0,000 00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(абзац 4 позиция 2 раздела II).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Вышеуказанные величины показателей не соответствует фактическим данным.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все значения показателей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 за 2023 год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расчете которых были использованы вышеуказанные недостоверные сведения, также являются недостоверными, что нарушает требования части 3 статьи 7 Закона о контрактной системе.</w:t>
      </w:r>
    </w:p>
    <w:p w:rsidR="002B1300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статьи 107 Закона о контрактной системе установлено, что лица, виновные в нарушении законодательства Российской Федерации и иных но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мативных правовых актов о контрактной системе в сфере закупок, несут ди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циплинарную, гражданско-правовую, административную, уголовную отве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ственность в соответствии с законодательством Российской Федерации.</w:t>
      </w:r>
    </w:p>
    <w:p w:rsidR="00CC1BA5" w:rsidRPr="001F4054" w:rsidRDefault="002B1300" w:rsidP="002B1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действиях должностного лица Заказчика, разместившего в ЕИС Отчет </w:t>
      </w:r>
    </w:p>
    <w:p w:rsidR="002B1300" w:rsidRPr="001F4054" w:rsidRDefault="002B1300" w:rsidP="00CC1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2023 год (содержащий недостоверную информацию) усматриваются призн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административного правонарушения, ответственность за которое пред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смотрена частью 1.4 статьи 7.30 КоАП РФ.</w:t>
      </w:r>
    </w:p>
    <w:p w:rsidR="009B4807" w:rsidRPr="001F4054" w:rsidRDefault="002B1300" w:rsidP="00913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Датой совершения административного правонарушения является дата размещения в ЕИС Отчета.</w:t>
      </w:r>
    </w:p>
    <w:p w:rsidR="00946A1D" w:rsidRPr="001F4054" w:rsidRDefault="00946A1D" w:rsidP="00946A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части 1 статьи 4.5 КоАП РФ</w:t>
      </w:r>
      <w:r w:rsidR="001A7D3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(редакция, действующая на д</w:t>
      </w:r>
      <w:r w:rsidR="001A7D3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A7D3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ту совершения административного правонарушения)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по делу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административном правонарушении за нарушение законодательства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контрактной системе в сфере закупок товаров, работ, услуг для обеспечения государственных и муниципальных нужд (в части административных правон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рушений, предусмотренных статьями 7.29 - 7.32, частью 7 статьи 19.5, статьей 19.7.2 настоящего Кодекса) не может быть вынесено по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истечении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года со дня совершения административного правонарушения.</w:t>
      </w:r>
    </w:p>
    <w:p w:rsidR="00946A1D" w:rsidRPr="001F4054" w:rsidRDefault="00946A1D" w:rsidP="00946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срок давности привлечения к административной отве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ственности за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правонарушения, квалифицируемые в соответствии с частью 1.4 статьи 7.30 КоАП РФ составляет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год и начинает исчисляться с момента его совершения.</w:t>
      </w:r>
    </w:p>
    <w:p w:rsidR="00946A1D" w:rsidRPr="001F4054" w:rsidRDefault="00946A1D" w:rsidP="00946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</w:t>
      </w:r>
      <w:r w:rsidRPr="001F405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срок давности привлечения к административной ответственности за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несвоевременное размещение в ЕИС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 Заказчика за 2023 год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54">
        <w:rPr>
          <w:rFonts w:ascii="Times New Roman" w:eastAsia="Calibri" w:hAnsi="Times New Roman" w:cs="Times New Roman"/>
          <w:bCs/>
          <w:sz w:val="28"/>
          <w:szCs w:val="28"/>
        </w:rPr>
        <w:t xml:space="preserve">истек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даты </w:t>
      </w:r>
      <w:r w:rsidR="0055558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</w:t>
      </w:r>
      <w:r w:rsidRPr="001F405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плановой проверки</w:t>
      </w:r>
      <w:r w:rsidRPr="001F405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2B1300" w:rsidRPr="001F4054" w:rsidRDefault="009B4807" w:rsidP="00797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информации, содержащейся в Отчете за 2024 год, ра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мещенном в ЕИС, а также информации и документов, представленных Заказч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ком, установлено следующее.</w:t>
      </w:r>
    </w:p>
    <w:p w:rsidR="00913108" w:rsidRPr="001F4054" w:rsidRDefault="00913108" w:rsidP="00913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за 2024 год, размещенном Заказчиком в ЕИС 27 марта 2025 года указано следующее:</w:t>
      </w:r>
    </w:p>
    <w:p w:rsidR="00913108" w:rsidRPr="001F4054" w:rsidRDefault="00913108" w:rsidP="00913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Совокупный годовой объем закупок, за исключением объема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закупок, сведения о которых составляют государственную тайну (тыс.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руб.) – </w:t>
      </w:r>
      <w:r w:rsidR="008F18AB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6 951,404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8AB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93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(позиция I раздела II);</w:t>
      </w:r>
    </w:p>
    <w:p w:rsidR="00913108" w:rsidRPr="001F4054" w:rsidRDefault="00913108" w:rsidP="00913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частью 1 (за исключением закупок, которые осуществлены в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пунктом 25 части 1 статьи 93 Закона о контрактной системе по 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зультатам несостоявшегося определения поставщиков (подрядчиков, исполн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телей), проведенного в соответствии с требованиями пункта 1 части 1 статьи 30 Закона о контрактной системе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частью 12 статьи 93 Закона о контрактной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стеме, за исключением объема финансового обеспечения для оплаты в отче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году контрактов, содержащих сведения, составляющие государственную т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айну (тыс. руб.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8F18AB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6 951,404 93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(абзац 4 позиция 2 раздела II).</w:t>
      </w:r>
    </w:p>
    <w:p w:rsidR="009B4807" w:rsidRPr="001F4054" w:rsidRDefault="00913108" w:rsidP="00913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</w:t>
      </w:r>
      <w:r w:rsidR="006014F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4F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 контрактов за 2024 год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014F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ко</w:t>
      </w:r>
      <w:r w:rsidR="006014F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014F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трактов, заключенных Заказчиком в проверяемом периоде, представленных к проверке,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совокупный годовой объем закупок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ждения в 2024 году составил </w:t>
      </w:r>
      <w:r w:rsidR="006014F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6 951 831,05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Из них закупок товаров, работ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услуг у единственного по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ставщика (подрядчика, исполнителя) в рамках части 1 статьи 93 Закона о контрактной системе (за исключением закупок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осущест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 в соответствии с пунктом 25 части 1 статьи 93 Закона о контрактной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стеме по результатам несостоявшегося определения поставщиков (подрядч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ков, исполнителей), проведенного в соответствии с требованиями </w:t>
      </w:r>
      <w:r w:rsidR="008F18AB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 части 1 статьи 30 Закона о контрактной системе) и частью 12 статьи 93 Закона о контрактной си</w:t>
      </w:r>
      <w:r w:rsidR="009E7B3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стеме) в 2024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осуществлено на общую сумму </w:t>
      </w:r>
      <w:r w:rsidR="006014F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6 951 831,05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proofErr w:type="gramEnd"/>
    </w:p>
    <w:p w:rsidR="00084457" w:rsidRPr="001F4054" w:rsidRDefault="000728F0" w:rsidP="00FC1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в</w:t>
      </w:r>
      <w:r w:rsidR="00FC109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ышеописанные действия</w:t>
      </w:r>
      <w:r w:rsidR="00706DA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должностного лица Заказчика</w:t>
      </w:r>
      <w:r w:rsidR="00FC109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нарушают </w:t>
      </w:r>
      <w:r w:rsidR="008F18AB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части 3 статьи 7 Закона о контрактной системе, Требов</w:t>
      </w:r>
      <w:r w:rsidR="008F18AB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F18AB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ний, изданных во исполнение части 4.1. статьи 30 Закона о контрактной сист</w:t>
      </w:r>
      <w:r w:rsidR="008F18AB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F18AB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="00FC1093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содержат признаки административного правонарушения, предусмотре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частью 5 статьи 7.30.1 КоАП РФ.</w:t>
      </w:r>
    </w:p>
    <w:p w:rsidR="000728F0" w:rsidRPr="001F4054" w:rsidRDefault="000728F0" w:rsidP="001A7D3F">
      <w:pPr>
        <w:widowControl w:val="0"/>
        <w:spacing w:after="0" w:line="30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7.30.1 КоАП РФ нарушение установленных 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конодательством Российской Федерации и иными нормативными правовыми актами о контрактной системе в сфере закупок требований к содержанию 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кументов, формируемых (составляемых) при осуществлении закупок, к порядку и сроку размещения информации и документов, за исключением случаев, предусмотренных частями 1, 2 и 9 настоящей статьи, либо </w:t>
      </w:r>
      <w:proofErr w:type="spell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неразмещение</w:t>
      </w:r>
      <w:proofErr w:type="spell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 и документов в нарушение порядка, установленного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Российской Федерации и иными нормативными правовыми актами о контрактной системе в сфере закупок, за исключением случаев, предусмотре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частями 1 и 9 настоящей статьи, влечет предупреждение или наложение административного штрафа на должностных лиц в размере от трех тысяч до 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сяти тысяч рублей.</w:t>
      </w:r>
    </w:p>
    <w:p w:rsidR="000728F0" w:rsidRPr="001F4054" w:rsidRDefault="000728F0" w:rsidP="001A7D3F">
      <w:pPr>
        <w:widowControl w:val="0"/>
        <w:spacing w:after="0" w:line="30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части 1 статьи 4.5 КоАП РФ </w:t>
      </w:r>
      <w:r w:rsidR="009E7B3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следует, что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давности привлечения к административной ответственности за нарушения, предусмотренные статьей 7.30.1 КоАП РФ, составляет один год со дня совершения административного правонарушения.</w:t>
      </w:r>
    </w:p>
    <w:p w:rsidR="009E7B31" w:rsidRPr="001F4054" w:rsidRDefault="009E7B31" w:rsidP="009E7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Датой совершения административного правонарушения является дата размещения в ЕИС </w:t>
      </w:r>
      <w:r w:rsidR="00B21E8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 Заказчика за 2024 год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49A0" w:rsidRPr="001F4054" w:rsidRDefault="00AB49A0" w:rsidP="00AB49A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нарушению, квалифицируемому по части 5 статьи 7.30.1 КоАП РФ, выявленному в ходе проведения плановой проверки, по которому срок давности не истек, подлежит передаче уполномоченному должностному лицу администрации муниципального образования Щербиновский муниц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пальный район Краснодарского края для решения вопроса о возбуждении дела об административном правонарушении.</w:t>
      </w:r>
    </w:p>
    <w:p w:rsidR="00CD5574" w:rsidRPr="001F4054" w:rsidRDefault="00CD5574" w:rsidP="00CD5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соответствии с частью 1 статьи 30.1 Закона о контрактной системе при условии установления Правительством Российской Федерации минимал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доли закупок заказчик обязан осуществить закупки исходя из минимальной доли закупок и перечня товаров, определенных Правительством Российской Федерации в соответствии с частью 3 статьи 14 Закона о контрактной системе.</w:t>
      </w:r>
    </w:p>
    <w:p w:rsidR="00CD5574" w:rsidRPr="001F4054" w:rsidRDefault="00CD5574" w:rsidP="00CD5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статьи 30.</w:t>
      </w:r>
      <w:r w:rsidR="00E627D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1 Закона о контрактной системе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по итогам года заказчик до 1 апреля года, следующего за отчетным составляет 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 об объеме закупок российских товаров, в том числе товаров, поставляемых при выполнении закупаемых работ, оказании закупаемых услуг (далее – Отчет об объеме закупок</w:t>
      </w:r>
      <w:r w:rsidR="001700B9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российских товаров), осуществле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в целях выполнения обязанности, предусмотренных частью 1 настоящей статьи, и размещает Отчет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объеме закупок российских товаров в ЕИС.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Согласно пункту 1 части 4 вышеуказанной статьи, Правительством Ро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определяются требования к содержанию и форме отчета, указанного в части 2 настоящей статьи, а также порядок его подготовки и ра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мещения в ЕИС.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постановлением Правительства Российской Федерации от 3 декабря 2020 года № 2014 «О минимальной обязательной доле закупок российских 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варов и ее достижении заказчиком» (далее – постановление Правительства Ро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№ 2014) утверждены соответствующие требования к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держанию и форме отчета.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 постановления Правительства Российской Федерации № 2014 приложением к настоящему постановлению установлена минимальная обязательная доля закупок российских товаров (в том числе тов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ров, поставляемых при выполнении закупаемых работ, оказании закупаемых услуг) отдельных видов, при осуществлении закупок которых установлены ограничения допуска товаров, происходящих из иностранных государств, опр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деленная в процентном отношении к объему закупок товаров (в том числе 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варов, закупаемых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закупаемых услуг) соответствующего вида, осуществленных заказчиком в отчетном году.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4 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 о требованиях к содержанию и форме отчета об объеме закупок российских товаров, в том числе товаров, п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ставляемых при выполнении закупаемых работ, оказании закупаемых услуг, осуществленных в целях достижения заказчиком минимальной обязательной доли закупок, о требованиях к содержанию обоснования невозможности д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стижения заказчиком минимальной обязательной доли закупок российских т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варов (в том числе товаров, поставляемых при выполнении</w:t>
      </w:r>
      <w:proofErr w:type="gramEnd"/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закупаемых работ, оказании закупаемых услуг) отдельных видов, при осуществлении закупок к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торых установлены ограничения допуска товаров, происходящих из иностра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 государств, о порядке подготовки и размещения в единой информационной системе в сфере закупок таких отчета и обоснования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постано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лением Правительства Российской Федерации № 2014, заказчик не позднее </w:t>
      </w:r>
      <w:r w:rsidR="00896CB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1 апреля года, следующего за отчетным подписывает вышеназванный отчет ЭЦП лица, имеющего право действовать от имени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заказчика. 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Отчет об объеме закупок российских товаров за 202</w:t>
      </w:r>
      <w:r w:rsidR="00804E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 указанием всех необходимых сведений в нем подлежал размещению в ЕИС </w:t>
      </w:r>
      <w:r w:rsidR="00804E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3 апреля 2023 года (с учето</w:t>
      </w:r>
      <w:r w:rsidR="00804E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положений статьи 193 ГК РФ),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за 2023 год – не позднее 1 апреля 2024 года</w:t>
      </w:r>
      <w:r w:rsidR="00804E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Отчет за 2024 год - не позднее </w:t>
      </w:r>
      <w:r w:rsidR="00804E5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апреля 2025 года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проверке соблюдения Заказчиком требований частей 1 и 2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статьи 30.1 Закона о контрактной системе, пункта 1 постановления Правител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Российской Федерации № 2014 по выполнению объема закупок росси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товаров в проверяемом периоде установлено следующее.</w:t>
      </w:r>
    </w:p>
    <w:p w:rsidR="000817E0" w:rsidRPr="001F4054" w:rsidRDefault="00CD5574" w:rsidP="00813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информации, по</w:t>
      </w:r>
      <w:r w:rsidR="00F7765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лученной из открытой части ЕИС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об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 закупок р</w:t>
      </w:r>
      <w:r w:rsidR="00C06CB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оссийских товаров за 2022 год размещен должностным лицом з</w:t>
      </w:r>
      <w:r w:rsidR="00C06CB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06CB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казчика </w:t>
      </w:r>
      <w:r w:rsidR="00016AB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20 февраля 2023</w:t>
      </w:r>
      <w:r w:rsidR="00F7765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13C4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3781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за 2023 год - </w:t>
      </w:r>
      <w:r w:rsidR="00016AB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37812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2024 года, </w:t>
      </w:r>
      <w:r w:rsidR="00B13C4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за </w:t>
      </w:r>
      <w:r w:rsidR="00B13C4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2024 год - </w:t>
      </w:r>
      <w:r w:rsidR="00016AB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F846A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AB6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F846A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года, </w:t>
      </w:r>
      <w:r w:rsidR="00813CC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 с соблюдением срока, установленного частью 2 статьи 30.1 Закона о контрактной системе. </w:t>
      </w:r>
      <w:proofErr w:type="gramEnd"/>
    </w:p>
    <w:p w:rsidR="00CD5574" w:rsidRPr="001F4054" w:rsidRDefault="00CD5574" w:rsidP="00B70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проверяемом периоде закупочная деятельность Заказчика осущест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лялась в соответствии 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планом-графиком закупок товаров, работ, услуг на 2022 финансовый год и на плановый период 2023 и 2024 годов (далее - план-график закупок товаров, работ, услуг на 2022 финансовый год); 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планом-графиком закупок товаров, работ, услуг на 2023 финансовый год и на плановый период 2024 и 2025 годов (далее - план-график закупок товаров, работ, услуг на 2023 финансовый год);</w:t>
      </w:r>
    </w:p>
    <w:p w:rsidR="00F846AA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планом-графиком закупок товаров, работ, услуг на 2024 финансовый год и на плановый период 2025 и 2026 годов (далее - план-график закупок товаров, работ, услуг на 2024 финансовый год)</w:t>
      </w:r>
      <w:r w:rsidR="00F846A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5574" w:rsidRPr="001F4054" w:rsidRDefault="00F846AA" w:rsidP="00F84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планом-графиком закупок товаров, работ, услуг на 2025 финансовый год и на плановый период 2026 и 2027 годов (далее - план-график закупок товаров, работ, услуг на 2025 финансовый год)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1 статьи 16 Закона о контрактной системе закупки, не предусмотренные планами-графиками, не могут быть осуществлены.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3 статьи 16 Закона о контрактной системе требования к форме планов-графиков, порядок формирования, утверждения и размещения в ЕИС планов-графиков, внесения изменений в такие планы-графики устанавл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ваются Правительством Российской Федерации.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постановлением Правительства Российской Федерации от 30 сентя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 2019 года № 1279 «О планах-графиках закупок и о признании утратившими силу отдельных решений Правительства Российской Федерации» утверждено </w:t>
      </w:r>
      <w:hyperlink r:id="rId12" w:anchor="/document/72826254/entry/1000" w:history="1">
        <w:r w:rsidRPr="001F40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порядке формирования, утверждения планов-графиков закупок, внесения изменений в такие планы-графики, размещения планов-графиков 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купок в ЕИС, на официальном сайте такой системы в информационно-телекоммуникационной сети «Интернет», об особенностях включения инфо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мации в такие планы-графики и планирования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заказчиком, осущест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ляющим деятельность на территории иностранного государства, а также о тр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бованиях к форме планов-графиков закупок (далее - Порядок).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7 статьи 16 Закона о контрактной системе, подпункту «б» пункта 12 Порядка план-график утверждается заказчиком в течение 10 рабочих дней</w:t>
      </w:r>
      <w:r w:rsidRPr="001F40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дня, следующего за днем утверждения плана финансово-хозяйственной деятельности учреждения.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20 Порядка заказчики и лица, указанные в по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 «е» - «к» пункта 2 Порядка, за исключением случаев, предусмотренных пунктами 25 и 26 Порядка, формируют, утверждают и размещают планы-графики в ЕИС или посредством информационного взаимодействия ЕИС с 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гиональными и муниципальными информационными системами в сфере зак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21 Порядка размещение (за исключением случаев, предусмотренных </w:t>
      </w:r>
      <w:hyperlink r:id="rId13" w:history="1">
        <w:r w:rsidRPr="001F40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25</w:t>
        </w:r>
      </w:hyperlink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26 Порядка) плана-графика в ЕИС осущест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ляется автоматически после осуществления контроля в </w:t>
      </w:r>
      <w:hyperlink r:id="rId14" w:history="1">
        <w:r w:rsidRPr="001F40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установленном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 </w:t>
      </w:r>
      <w:hyperlink r:id="rId15" w:history="1">
        <w:r w:rsidRPr="001F40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6 статьи 99</w:t>
        </w:r>
      </w:hyperlink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 контрактной системе, в случае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ответствия контролируемой информации требованиям </w:t>
      </w:r>
      <w:hyperlink r:id="rId16" w:history="1">
        <w:r w:rsidRPr="001F40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5</w:t>
        </w:r>
      </w:hyperlink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99 Закона о контрактной системе, а также форматно-логической проверки информации, содержащейся в плане-графике, на соответствие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Порядку. План-график, разм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щаемый в ЕИС, должен быть подписан ЭЦП лица, имеющего право действ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от имени заказчика.</w:t>
      </w:r>
    </w:p>
    <w:p w:rsidR="00EB6EE4" w:rsidRPr="001F4054" w:rsidRDefault="00EB6EE4" w:rsidP="00EB6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</w:t>
      </w:r>
      <w:r w:rsidR="0028641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оверке представленных к проверке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заверенных копий </w:t>
      </w:r>
      <w:r w:rsidR="0028641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 ф</w:t>
      </w:r>
      <w:r w:rsidR="0028641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8641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нансово-хозяйственной деятельности Заказчика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</w:t>
      </w:r>
      <w:r w:rsidR="0028641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что:</w:t>
      </w:r>
      <w:r w:rsidR="00CD557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6EE4" w:rsidRPr="001F4054" w:rsidRDefault="00EB6EE4" w:rsidP="00EB6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финансово-хозяйственной деятельности</w:t>
      </w:r>
      <w:r w:rsidRPr="001F4054"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 год и на плановый период 2024 и 2025 годов</w:t>
      </w:r>
      <w:r w:rsidR="0028641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 30 декабря 2022 года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641F" w:rsidRPr="001F4054" w:rsidRDefault="0028641F" w:rsidP="00EB6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финансово-хозяйственной деятельности на 2024 год и на плановый период 2025 и 2026 годов утвержден 29 декабря 2023 года;</w:t>
      </w:r>
    </w:p>
    <w:p w:rsidR="0028641F" w:rsidRPr="001F4054" w:rsidRDefault="0028641F" w:rsidP="00EB6E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финансово-хозяйственной деятельности на 2025 год и на плановый период 2026 и 2027 годов утвержден 28 декабря 2024 года.</w:t>
      </w:r>
    </w:p>
    <w:p w:rsidR="00CD5574" w:rsidRPr="001F4054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информа</w:t>
      </w:r>
      <w:r w:rsidR="00EB6EE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из открытой части ЕИС, план-график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варов, работ, услуг на 202</w:t>
      </w:r>
      <w:r w:rsidR="001D656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80EF4" w:rsidRPr="001F4054">
        <w:t xml:space="preserve"> </w:t>
      </w:r>
      <w:r w:rsidR="00D80EF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год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6EE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план-график закупок товаров, р</w:t>
      </w:r>
      <w:r w:rsidR="00EB6EE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B6EE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бот, услуг на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80EF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80EF4" w:rsidRPr="001F4054">
        <w:t xml:space="preserve"> </w:t>
      </w:r>
      <w:r w:rsidR="00D80EF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год</w:t>
      </w:r>
      <w:r w:rsidR="001D656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B6EE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план-график закупок товаров, работ, услуг на </w:t>
      </w:r>
      <w:r w:rsidR="001D656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A82A1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EF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</w:t>
      </w:r>
      <w:r w:rsidR="00A82A1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  <w:r w:rsidR="00D80EF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D80EF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04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</w:t>
      </w:r>
      <w:r w:rsidR="0018304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="00EB6EE4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57EC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75C3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8304F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2024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</w:t>
      </w:r>
      <w:r w:rsidR="00675C35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</w:t>
      </w:r>
      <w:r w:rsidR="001D656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ря 2025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D5574" w:rsidRPr="001F4054" w:rsidRDefault="00CD5574" w:rsidP="00CD5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утверждение вышеуказанных проверяемых планов-графиков произведено Заказчиком в установленный Законом о контрактной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 срок.</w:t>
      </w:r>
    </w:p>
    <w:p w:rsidR="00CD5574" w:rsidRPr="003C0E88" w:rsidRDefault="00CD5574" w:rsidP="00CD5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представленным к проверке реестрам заключенных контрактов всего в проверяем</w:t>
      </w:r>
      <w:r w:rsidR="000F7AF6"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 периоде Заказчиком заключен 331</w:t>
      </w:r>
      <w:r w:rsidR="00DD20AC"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</w:t>
      </w:r>
      <w:r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(догово</w:t>
      </w:r>
      <w:r w:rsidR="000D3E9C"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на общую сумму </w:t>
      </w:r>
      <w:r w:rsidR="000F7AF6"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19 618 398,64</w:t>
      </w:r>
      <w:r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в том числе:</w:t>
      </w:r>
    </w:p>
    <w:p w:rsidR="000B46A1" w:rsidRPr="001F4054" w:rsidRDefault="00CD5574" w:rsidP="003A4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проверяемом периоде 202</w:t>
      </w:r>
      <w:r w:rsidR="0018304F"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заключен</w:t>
      </w:r>
      <w:r w:rsidR="001D57DF"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A453A"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70</w:t>
      </w:r>
      <w:r w:rsidR="000B46A1" w:rsidRPr="003C0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контрактов </w:t>
      </w:r>
      <w:r w:rsidR="000B46A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(договоров) на сумму </w:t>
      </w:r>
      <w:r w:rsidR="003A453A">
        <w:rPr>
          <w:rFonts w:ascii="Times New Roman" w:eastAsia="Times New Roman" w:hAnsi="Times New Roman" w:cs="Times New Roman"/>
          <w:sz w:val="28"/>
          <w:szCs w:val="28"/>
          <w:lang w:eastAsia="ru-RU"/>
        </w:rPr>
        <w:t>3 128 247,63 руб., из них, 1 контракт заключен на основании проведения совместного электронного аукциона, цена контракта составила 271 840,80 руб., 59</w:t>
      </w:r>
      <w:r w:rsidR="000B46A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контрактов (договоров) заключены Заказчиком в соответствии с пунктом 4 части 1 статьи 93 Закона о контрактной системе на сумму </w:t>
      </w:r>
      <w:r w:rsidR="003A453A">
        <w:rPr>
          <w:rFonts w:ascii="Times New Roman" w:eastAsia="Times New Roman" w:hAnsi="Times New Roman" w:cs="Times New Roman"/>
          <w:sz w:val="28"/>
          <w:szCs w:val="28"/>
          <w:lang w:eastAsia="ru-RU"/>
        </w:rPr>
        <w:t>2 084 125,18</w:t>
      </w:r>
      <w:r w:rsidR="000B46A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</w:t>
      </w:r>
      <w:r w:rsidR="003A45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</w:t>
      </w:r>
      <w:r w:rsidR="000B46A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</w:t>
      </w:r>
      <w:r w:rsidR="003A45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r w:rsidR="000B46A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(догово</w:t>
      </w:r>
      <w:r w:rsidR="003A45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</w:t>
      </w:r>
      <w:r w:rsidR="000B46A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заключены</w:t>
      </w:r>
      <w:proofErr w:type="gramEnd"/>
      <w:r w:rsidR="000B46A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в соответствии с пунктом 5 части 1 статьи 93 Закона о контрактной с</w:t>
      </w:r>
      <w:r w:rsidR="000B46A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46A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стеме на сумму </w:t>
      </w:r>
      <w:r w:rsidR="003A453A">
        <w:rPr>
          <w:rFonts w:ascii="Times New Roman" w:eastAsia="Times New Roman" w:hAnsi="Times New Roman" w:cs="Times New Roman"/>
          <w:sz w:val="28"/>
          <w:szCs w:val="28"/>
          <w:lang w:eastAsia="ru-RU"/>
        </w:rPr>
        <w:t>772 281,65</w:t>
      </w:r>
      <w:r w:rsidR="000B46A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:rsidR="00A653BA" w:rsidRPr="001F4054" w:rsidRDefault="00CD5574" w:rsidP="00A65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 заключено </w:t>
      </w:r>
      <w:r w:rsidR="00A653B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</w:t>
      </w:r>
      <w:r w:rsidR="001B1A2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(договор</w:t>
      </w:r>
      <w:r w:rsidR="001B1A2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сумму </w:t>
      </w:r>
      <w:r w:rsidR="00192A80">
        <w:rPr>
          <w:rFonts w:ascii="Times New Roman" w:eastAsia="Times New Roman" w:hAnsi="Times New Roman" w:cs="Times New Roman"/>
          <w:sz w:val="28"/>
          <w:szCs w:val="28"/>
          <w:lang w:eastAsia="ru-RU"/>
        </w:rPr>
        <w:t>6 150 604,56</w:t>
      </w:r>
      <w:r w:rsidR="000D3E9C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руб., </w:t>
      </w:r>
      <w:r w:rsidR="00A653B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66 контрактов (договоров) заключены Заказчиком в соответствии с пунктом 4 части 1 статьи 93 Закона о контрактной системе на сумму </w:t>
      </w:r>
      <w:r w:rsidR="00192A80">
        <w:rPr>
          <w:rFonts w:ascii="Times New Roman" w:eastAsia="Times New Roman" w:hAnsi="Times New Roman" w:cs="Times New Roman"/>
          <w:sz w:val="28"/>
          <w:szCs w:val="28"/>
          <w:lang w:eastAsia="ru-RU"/>
        </w:rPr>
        <w:t>1 915 804,29</w:t>
      </w:r>
      <w:r w:rsidR="00A653B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</w:t>
      </w:r>
      <w:r w:rsidR="00E35F3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43 контракта (договора</w:t>
      </w:r>
      <w:r w:rsidR="00A653B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заключены Заказчиком в соотве</w:t>
      </w:r>
      <w:r w:rsidR="00A653B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653B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ствии с пунктом 5 части 1 статьи 93 Закона о контрактной системе на сумму </w:t>
      </w:r>
      <w:r w:rsidR="00E35F3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="00E35F3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E35F3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234</w:t>
      </w:r>
      <w:proofErr w:type="gramEnd"/>
      <w:r w:rsidR="00E35F3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E35F3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800,27</w:t>
      </w:r>
      <w:proofErr w:type="gramEnd"/>
      <w:r w:rsidR="00A653BA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 </w:t>
      </w:r>
    </w:p>
    <w:p w:rsidR="000D3E9C" w:rsidRPr="001F4054" w:rsidRDefault="000D3E9C" w:rsidP="00A65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</w:t>
      </w:r>
      <w:r w:rsidR="00B14E2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заключено 112 контрактов (договоров) на сумму </w:t>
      </w:r>
      <w:r w:rsidR="004C7A31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7 047 039,06</w:t>
      </w:r>
      <w:r w:rsidR="00B14E2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из них </w:t>
      </w:r>
      <w:r w:rsidR="002535E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B14E2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контрактов (договоров) заключены Заказчиком в соответствии с пунктом 4 части 1 статьи 93 Закона о контрактной системе на сумму </w:t>
      </w:r>
      <w:r w:rsidR="002535E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2 019 460,79</w:t>
      </w:r>
      <w:r w:rsidR="00B14E2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</w:t>
      </w:r>
      <w:r w:rsidR="002535E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B14E2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контрактов (договоров) заключены Заказчиком в соотве</w:t>
      </w:r>
      <w:r w:rsidR="00B14E2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14E2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ствии с пунктом 5 части 1 статьи 93 Закона о контрактной системе на сумму </w:t>
      </w:r>
      <w:r w:rsidR="002535E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End"/>
      <w:r w:rsidR="002535ED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 027 578,27</w:t>
      </w:r>
      <w:r w:rsidR="00B14E20"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E6E50" w:rsidRPr="000F7AF6" w:rsidRDefault="00BE6E50" w:rsidP="00BE6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проверяемом периоде 2025 года заключен</w:t>
      </w:r>
      <w:r w:rsidR="000755C9"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755C9"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</w:t>
      </w:r>
      <w:r w:rsidR="000755C9"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(договор</w:t>
      </w:r>
      <w:r w:rsidR="000755C9"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на сумму </w:t>
      </w:r>
      <w:r w:rsidR="000755C9"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3 292 507,39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из них </w:t>
      </w:r>
      <w:r w:rsidR="000755C9"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контрактов (договоров) заключены Зака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чиком в соответствии с пунктом 4 части 1 статьи 93 Закона о контрактной с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стеме на сумму </w:t>
      </w:r>
      <w:r w:rsidR="000755C9"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922 522,39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</w:t>
      </w:r>
      <w:r w:rsidR="00B14E20"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контрактов (договоров) заключены Заказч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 в соответствии с пунктом 5 части 1 статьи 93 Закона о контрактной с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 на сумму</w:t>
      </w:r>
      <w:proofErr w:type="gramEnd"/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755C9"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2 369 985,00</w:t>
      </w:r>
      <w:r w:rsidRPr="000F7A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</w:t>
      </w:r>
    </w:p>
    <w:p w:rsidR="00CD5574" w:rsidRPr="001F4054" w:rsidRDefault="00CD5574" w:rsidP="00CD55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Кроме того, считаем необходимым обратить внимание, что распоряжен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ем главы администрации (губернатора) Краснодарского края от 28 сентября 2018 года № 255-р «Об утверждении Программы оздоровления государстве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ных финанс</w:t>
      </w:r>
      <w:r w:rsidR="00A82A15"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ов Краснодарского края» (далее -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Распоряжение № 255-р) 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  <w:t>на 2022 год предусмотрена необходимость осуществления не менее 60 % зак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</w:t>
      </w:r>
      <w:r w:rsidR="00A82A15"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пок (на 2023 год -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65</w:t>
      </w:r>
      <w:r w:rsidR="00A82A15"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%, 2024 год - 65 %, 2025 год -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65 %) по пункту 4 части 1 статьи 93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 контрактной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посредством региональной информ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ционной системы Краснодарского края, используемой в сфере закупок для обеспечения государственных и муниципальных нужд, на электронных пл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щадках, а также в соответствии с положениями части 12 статьи 93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контрактной системе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В </w:t>
      </w:r>
      <w:r w:rsidR="00CF6D88"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2023, 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202</w:t>
      </w:r>
      <w:r w:rsidR="00BF2A96"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</w:t>
      </w:r>
      <w:r w:rsidR="00CF6D88"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годах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доля таких закупок, осуществле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</w:t>
      </w:r>
      <w:r w:rsidRPr="001F40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ных Заказчиком, составила 0,00 %.</w:t>
      </w:r>
    </w:p>
    <w:p w:rsidR="001F4054" w:rsidRPr="001F4054" w:rsidRDefault="001F4054" w:rsidP="001F4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Проверка осуществлялась по документам, представленным Заказчиком, а также на основании информации, размещенной в ЕИС в два этапа.</w:t>
      </w:r>
    </w:p>
    <w:p w:rsidR="001F4054" w:rsidRPr="001F4054" w:rsidRDefault="001F4054" w:rsidP="001F405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4054">
        <w:rPr>
          <w:rFonts w:ascii="Times New Roman" w:eastAsia="Calibri" w:hAnsi="Times New Roman" w:cs="Times New Roman"/>
          <w:sz w:val="28"/>
          <w:szCs w:val="28"/>
        </w:rPr>
        <w:t>По результатам первого этапа плановой проверки, на котором проверке подлежали закупки, находящиеся в стадии определения поставщика (подрядч</w:t>
      </w:r>
      <w:r w:rsidRPr="001F4054">
        <w:rPr>
          <w:rFonts w:ascii="Times New Roman" w:eastAsia="Calibri" w:hAnsi="Times New Roman" w:cs="Times New Roman"/>
          <w:sz w:val="28"/>
          <w:szCs w:val="28"/>
        </w:rPr>
        <w:t>и</w:t>
      </w:r>
      <w:r w:rsidRPr="001F4054">
        <w:rPr>
          <w:rFonts w:ascii="Times New Roman" w:eastAsia="Calibri" w:hAnsi="Times New Roman" w:cs="Times New Roman"/>
          <w:sz w:val="28"/>
          <w:szCs w:val="28"/>
        </w:rPr>
        <w:t>ка, исполнителя), комиссией установлено отсутствие у Заказчика таких зак</w:t>
      </w:r>
      <w:r w:rsidRPr="001F4054">
        <w:rPr>
          <w:rFonts w:ascii="Times New Roman" w:eastAsia="Calibri" w:hAnsi="Times New Roman" w:cs="Times New Roman"/>
          <w:sz w:val="28"/>
          <w:szCs w:val="28"/>
        </w:rPr>
        <w:t>у</w:t>
      </w:r>
      <w:r w:rsidRPr="001F4054">
        <w:rPr>
          <w:rFonts w:ascii="Times New Roman" w:eastAsia="Calibri" w:hAnsi="Times New Roman" w:cs="Times New Roman"/>
          <w:sz w:val="28"/>
          <w:szCs w:val="28"/>
        </w:rPr>
        <w:t xml:space="preserve">пок. </w:t>
      </w:r>
    </w:p>
    <w:p w:rsidR="001F4054" w:rsidRPr="001F4054" w:rsidRDefault="001F4054" w:rsidP="001F40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втором этапе плановой проверки комиссией проводилась проверка в отношении закупок, контракты по которым заключены в проверяемом периоде. </w:t>
      </w:r>
    </w:p>
    <w:p w:rsidR="001F4054" w:rsidRPr="001F4054" w:rsidRDefault="001F4054" w:rsidP="001F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соответствии с положениями главы 3 Закона о контрактной системе заказчик самостоятельно выбирает способ определения поставщика (подрядч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ка, исполнителя).</w:t>
      </w:r>
    </w:p>
    <w:p w:rsidR="001F4054" w:rsidRPr="001F4054" w:rsidRDefault="001F4054" w:rsidP="001F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положениям части 1 статьи 24 Закона о контрактной системе заказчики при осуществлении закупок применяют конкурентные способы определения поставщиков (подрядчиков, исполнителей) или осуществляют 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купки у единственного поставщика (подрядчика, исполнителя).</w:t>
      </w:r>
    </w:p>
    <w:p w:rsidR="001F4054" w:rsidRPr="001F4054" w:rsidRDefault="001F4054" w:rsidP="001F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частью 2 статьи 24 Закона о контрактной 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 конкурентными способами определения поставщиков (подрядчиков, и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полнителей) являются конкурсы (открытый конкурс в электронной форме, 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крытый конкурс, закрытый конкурс в электронной форме), аукционы (откр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тый аукцион в электронной форме, закрытый аукцион, закрытый аукцион в электронной форме), запрос котировок в электронной форме.</w:t>
      </w:r>
    </w:p>
    <w:p w:rsidR="001F4054" w:rsidRPr="001F4054" w:rsidRDefault="001F4054" w:rsidP="001F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Закупка у единственного поставщика (подрядчика, исполнителя) может осуществляться заказчиком, в том числе, на основании пункта 4 части 1 статьи 93 Закона о контрактной системе в случае осуществления закупки товара, раб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или услуги на сумму, не превышающую шестисот тысяч рублей, либо з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купки товара на сумму, предусмотренную частью 12 настоящей статьи, если такая закупка осуществляется в электронной форме.</w:t>
      </w:r>
      <w:proofErr w:type="gramEnd"/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годовой объем 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закупок, которые заказчик вправе осуществить на основании настоящего пун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не должен превышать два миллиона рублей или не должен превышать 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сять процентов совокупного годового объема закупок заказчика и не должен составлять более чем пятьдесят миллионов рублей. </w:t>
      </w:r>
    </w:p>
    <w:p w:rsidR="001F4054" w:rsidRPr="001F4054" w:rsidRDefault="001F4054" w:rsidP="001F40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F4054">
        <w:rPr>
          <w:rFonts w:ascii="Times New Roman" w:eastAsia="Calibri" w:hAnsi="Times New Roman" w:cs="Times New Roman"/>
          <w:sz w:val="27"/>
          <w:szCs w:val="27"/>
          <w:lang w:eastAsia="ru-RU"/>
        </w:rPr>
        <w:t>В проверяемом периоде Заказчиком закупки товаров, работ или услуг ос</w:t>
      </w:r>
      <w:r w:rsidRPr="001F4054">
        <w:rPr>
          <w:rFonts w:ascii="Times New Roman" w:eastAsia="Calibri" w:hAnsi="Times New Roman" w:cs="Times New Roman"/>
          <w:sz w:val="27"/>
          <w:szCs w:val="27"/>
          <w:lang w:eastAsia="ru-RU"/>
        </w:rPr>
        <w:t>у</w:t>
      </w:r>
      <w:r w:rsidRPr="001F4054">
        <w:rPr>
          <w:rFonts w:ascii="Times New Roman" w:eastAsia="Calibri" w:hAnsi="Times New Roman" w:cs="Times New Roman"/>
          <w:sz w:val="27"/>
          <w:szCs w:val="27"/>
          <w:lang w:eastAsia="ru-RU"/>
        </w:rPr>
        <w:t>ществлялись с помощью проведения электронного аукциона, а также у единстве</w:t>
      </w:r>
      <w:r w:rsidRPr="001F4054">
        <w:rPr>
          <w:rFonts w:ascii="Times New Roman" w:eastAsia="Calibri" w:hAnsi="Times New Roman" w:cs="Times New Roman"/>
          <w:sz w:val="27"/>
          <w:szCs w:val="27"/>
          <w:lang w:eastAsia="ru-RU"/>
        </w:rPr>
        <w:t>н</w:t>
      </w:r>
      <w:r w:rsidRPr="001F4054">
        <w:rPr>
          <w:rFonts w:ascii="Times New Roman" w:eastAsia="Calibri" w:hAnsi="Times New Roman" w:cs="Times New Roman"/>
          <w:sz w:val="27"/>
          <w:szCs w:val="27"/>
          <w:lang w:eastAsia="ru-RU"/>
        </w:rPr>
        <w:t>ного поставщика (подрядчика, исполнителя) в соответствии с пунктом 4 и 5 части 1 статьи 93 Закона о контрактной системе.</w:t>
      </w:r>
    </w:p>
    <w:p w:rsidR="001F4054" w:rsidRPr="001F4054" w:rsidRDefault="001F4054" w:rsidP="001F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1F40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Согласно представленных Заказчиком реестров контрактов, оплата которых осуществлялась за счет бюджетных средств 2022, 2023, 2024 и 2025 годов (с ра</w:t>
      </w:r>
      <w:r w:rsidRPr="001F40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</w:t>
      </w:r>
      <w:r w:rsidRPr="001F40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бивкой по годам), нарушений в части превышения цены контрактов над устано</w:t>
      </w:r>
      <w:r w:rsidRPr="001F40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</w:t>
      </w:r>
      <w:r w:rsidRPr="001F405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ленным Законом допустимым размером не установлено.</w:t>
      </w:r>
    </w:p>
    <w:p w:rsidR="001F4054" w:rsidRPr="001F4054" w:rsidRDefault="001F4054" w:rsidP="001F40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Нарушений требований к содержанию и срокам направления в фед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ральный орган исполнительной власти, осуществляющий правоприменител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функции по казначейскому обслуживанию исполнения бюджетов бюдже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системы Российской Федерации, информации и документов по госуда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ственным контрактам (подвергшимся проверке), подлежащих включению в р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405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естр контрактов, заключенных заказчиками, не установлено.</w:t>
      </w:r>
    </w:p>
    <w:p w:rsidR="000F7AF6" w:rsidRPr="000F7AF6" w:rsidRDefault="000F7AF6" w:rsidP="000F7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Согласно части 1 статьи 23 Закона о контрактной системе идентиф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кационный код закупки (далее - ИКЗ) указывается в плане-графике, извещении об осуществлении закупки, приглашении принять участие в определении п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ставщика (подрядчика, исполнителя), осуществляемым закрытым способом, документации о закупке, в контракте, а также в иных документах, предусмо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ренных Законом о контрактной системе. При этом в информации и документах, подлежащих в соответствии с Законом о контрактной системе размещению в ЕИС, ИКЗ формируется с использованием ЕИС.</w:t>
      </w:r>
    </w:p>
    <w:p w:rsidR="000F7AF6" w:rsidRPr="000F7AF6" w:rsidRDefault="000F7AF6" w:rsidP="000F7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План-график закупок товаров, работ, услуг на 2024 финансовый год с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 следующие ИКЗ в разделе «Особые закупки»:</w:t>
      </w:r>
    </w:p>
    <w:p w:rsidR="000F7AF6" w:rsidRPr="000F7AF6" w:rsidRDefault="000F7AF6" w:rsidP="000F7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строке «Закупки в соответствии с п. 4 ч. 1 ст. 93 Федерального закона № 44-ФЗ» - ИКЗ 243235800574823580100100050000000244;</w:t>
      </w:r>
    </w:p>
    <w:p w:rsidR="000F7AF6" w:rsidRPr="000F7AF6" w:rsidRDefault="000F7AF6" w:rsidP="000F7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строке «Закупки в соответствии с п. 5 ч. 1 ст. 93 Федерального закона № 44-ФЗ»:</w:t>
      </w:r>
    </w:p>
    <w:p w:rsidR="000F7AF6" w:rsidRPr="000F7AF6" w:rsidRDefault="000F7AF6" w:rsidP="000F7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ИКЗ 243235800574823580100100070000000247;</w:t>
      </w:r>
    </w:p>
    <w:p w:rsidR="000F7AF6" w:rsidRPr="000F7AF6" w:rsidRDefault="000F7AF6" w:rsidP="000F7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ИКЗ 24323</w:t>
      </w:r>
      <w:r w:rsidR="00EA2103">
        <w:rPr>
          <w:rFonts w:ascii="Times New Roman" w:eastAsia="Times New Roman" w:hAnsi="Times New Roman" w:cs="Times New Roman"/>
          <w:sz w:val="28"/>
          <w:szCs w:val="28"/>
          <w:lang w:eastAsia="ru-RU"/>
        </w:rPr>
        <w:t>5800574823580100100090000000244.</w:t>
      </w:r>
    </w:p>
    <w:p w:rsidR="000F7AF6" w:rsidRPr="000F7AF6" w:rsidRDefault="000F7AF6" w:rsidP="00EA2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67EA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 с тем, в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проверки установлено, что следующие контракты Заказчика, заключенные в 2024 году, содержат ИКЗ не соотве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ствующие </w:t>
      </w:r>
      <w:r w:rsidR="00EA21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плану-графику закупок товаров, работ, услуг на 2024 финансовый год, а име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но:</w:t>
      </w:r>
    </w:p>
    <w:p w:rsidR="000F7AF6" w:rsidRPr="000F7AF6" w:rsidRDefault="000F7AF6" w:rsidP="00D67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 от 21 июня 2024 года № 07</w:t>
      </w:r>
      <w:r w:rsidR="00D6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-06-2024 на сумму 930,00 руб., 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67EA4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ключенный, в соответствии с пунктом 4 части 1 статьи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93 </w:t>
      </w:r>
      <w:r w:rsidR="00D67E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 контрактной системе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индивидуальным предпринимателем </w:t>
      </w:r>
      <w:proofErr w:type="spellStart"/>
      <w:r w:rsidR="00D67E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Надедовой</w:t>
      </w:r>
      <w:proofErr w:type="spellEnd"/>
      <w:r w:rsidR="00D6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Ольгой Владим</w:t>
      </w:r>
      <w:r w:rsidR="00D67E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67E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ровной</w:t>
      </w:r>
      <w:r w:rsidR="00CA6E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</w:t>
      </w:r>
      <w:r w:rsidR="00CA6EF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клея плиточного</w:t>
      </w:r>
      <w:r w:rsidR="00D67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EA4" w:rsidRPr="00CA6EF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CA6EFB">
        <w:rPr>
          <w:rFonts w:ascii="Times New Roman" w:eastAsia="Times New Roman" w:hAnsi="Times New Roman" w:cs="Times New Roman"/>
          <w:sz w:val="20"/>
          <w:szCs w:val="20"/>
          <w:lang w:eastAsia="ru-RU"/>
        </w:rPr>
        <w:t>ИКЗ 233235800574823580100100060000000244</w:t>
      </w:r>
      <w:r w:rsidR="00D67EA4" w:rsidRPr="00CA6EF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CA6E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7AF6" w:rsidRPr="000F7AF6" w:rsidRDefault="000F7AF6" w:rsidP="00CA6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 от 18 ноября 2024 года № 05-11-2024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сумму 98 000,00 руб., заключен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ный, в соответствии с </w:t>
      </w:r>
      <w:r w:rsidR="00CA6EF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4 части 1 статьи</w:t>
      </w:r>
      <w:r w:rsidR="00CA6EFB"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93 </w:t>
      </w:r>
      <w:r w:rsidR="00CA6E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 контрак</w:t>
      </w:r>
      <w:r w:rsidR="00CA6EF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A6E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системе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ООО «</w:t>
      </w:r>
      <w:proofErr w:type="spellStart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ПромСтройЭкспертиза</w:t>
      </w:r>
      <w:proofErr w:type="spellEnd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выполнение работ по предв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рительному (визуальному) обследованию т</w:t>
      </w:r>
      <w:r w:rsidR="00CA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ехнического состояния объекта: 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«Здание МБДОУ ЦРР – детский сад № 9 </w:t>
      </w:r>
      <w:proofErr w:type="spellStart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Start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тарощербиновская</w:t>
      </w:r>
      <w:proofErr w:type="spellEnd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353620, Краснодарский край</w:t>
      </w:r>
      <w:r w:rsidR="00CA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р-н Щербиновский, </w:t>
      </w:r>
      <w:proofErr w:type="spellStart"/>
      <w:r w:rsidR="00CA6E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="00CA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щербиновская, </w:t>
      </w:r>
      <w:proofErr w:type="spellStart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ул.Тельмана</w:t>
      </w:r>
      <w:proofErr w:type="spellEnd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146, Литер А» </w:t>
      </w:r>
      <w:r w:rsidR="00CA6EFB" w:rsidRPr="00CA6EF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CA6EFB">
        <w:rPr>
          <w:rFonts w:ascii="Times New Roman" w:eastAsia="Times New Roman" w:hAnsi="Times New Roman" w:cs="Times New Roman"/>
          <w:sz w:val="20"/>
          <w:szCs w:val="20"/>
          <w:lang w:eastAsia="ru-RU"/>
        </w:rPr>
        <w:t>ИКЗ 243235800574823580100100090000000244</w:t>
      </w:r>
      <w:r w:rsidR="00CA6EFB" w:rsidRPr="00CA6EF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AF6" w:rsidRPr="000F7AF6" w:rsidRDefault="000F7AF6" w:rsidP="00B94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B94E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строке</w:t>
      </w:r>
      <w:r w:rsidR="00B94E98" w:rsidRPr="00B9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«Закупки в соответствии с п. 4 ч. 1 ст. 93 Федерального закона № 44-ФЗ» раздела «Особые закупки»</w:t>
      </w:r>
      <w:r w:rsidR="00B9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плана-графика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</w:t>
      </w:r>
      <w:r w:rsidR="00B94E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товаров, работ, услуг на</w:t>
      </w:r>
      <w:r w:rsidR="00CA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CA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год 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содержит </w:t>
      </w:r>
      <w:r w:rsidR="00B94E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ИКЗ 253235800574823580100100060000000244.</w:t>
      </w:r>
    </w:p>
    <w:p w:rsidR="000F7AF6" w:rsidRPr="000F7AF6" w:rsidRDefault="000F7AF6" w:rsidP="000F7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контракт от 17 апреля 2025 года № 304/005-04-25 на сумму 7 876,34 руб., заключенный, в соответствии с п. 4 ч. 1 ст. 93 Федерального з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 № 44-ФЗ», с федеральным государственным бюджетным учреждением «Судебно-экспертное учреждение федеральной противопожарной службы «И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пытательная пожарная лаборатория» по Краснодарскому краю», на оказание работ в области пожарной безопасности (п.2.6 Устава ФГБУ СЭУ ФПС ИПЛ по</w:t>
      </w:r>
      <w:proofErr w:type="gramEnd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Краснодарскому краю – проведение испытаний в области пожарной безопасн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="00B94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ИКЗ не соответствующий плану-графику закупок товаров, р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</w:t>
      </w:r>
      <w:r w:rsidR="00B94E9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услуг на 2025 финансовый год (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ИКЗ 253235800574823580100100070000000244</w:t>
      </w:r>
      <w:r w:rsidR="00B94E9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F7AF6" w:rsidRPr="000F7AF6" w:rsidRDefault="000F7AF6" w:rsidP="000F7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proofErr w:type="gramStart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 части 13.1 статьи 34 Закона о контрак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системе срок оплаты поставленного товара, выполненной работы (ее р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зультатов), оказанной услуги, отдельных этапов исполнения контракта, пред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смотренный контрактом, по которым оформление документа о приемке ос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ществляется без использования ЕИС, для заказчиков составляет не более 10 р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бочих дней с даты подписания документа о приемке, пред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смотренного частью 7 статьи 94 Закона о</w:t>
      </w:r>
      <w:proofErr w:type="gramEnd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контрактной системе (за исключением контрактов соде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жащих сведения, составляющие государственную тайну).</w:t>
      </w:r>
    </w:p>
    <w:p w:rsidR="000F7AF6" w:rsidRPr="000F7AF6" w:rsidRDefault="000F7AF6" w:rsidP="000F7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 выявлены случаи заключения контрактов, порядок оплаты которых, противоречит вышеуказанным требованиям Закона о контрактной с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стеме, в частности:</w:t>
      </w:r>
    </w:p>
    <w:p w:rsidR="000F7AF6" w:rsidRPr="000F7AF6" w:rsidRDefault="000F7AF6" w:rsidP="000F7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от 22 января 2024 года № 107-ТО</w:t>
      </w:r>
      <w:proofErr w:type="gramStart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ПВ на сумму 15 600,00 руб., заключенный с обществом с ограниченной ответственностью «</w:t>
      </w:r>
      <w:proofErr w:type="spellStart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Баррус</w:t>
      </w:r>
      <w:proofErr w:type="spellEnd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на ок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зание услуг по техническому обслуживанию автоматической установки водян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пожаротушения и внутреннего пожарного водопровода, пунктом 3.2. данн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договора установлено, что расчеты осуществляются в течение 30 рабочих дней со дня подписания акта об оказании услуг;</w:t>
      </w:r>
    </w:p>
    <w:p w:rsidR="000F7AF6" w:rsidRPr="000F7AF6" w:rsidRDefault="000F7AF6" w:rsidP="000F7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 от 2 ноября 2024 года № 137 на сумму 6 000,00 руб., заключе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с обществом с ограниченной ответственностью «Ковчег», на выполнение работ по прочистке наружной канализации, согласно </w:t>
      </w:r>
      <w:proofErr w:type="gramStart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</w:t>
      </w:r>
      <w:proofErr w:type="gramEnd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2.5 </w:t>
      </w:r>
      <w:proofErr w:type="gramStart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proofErr w:type="gramEnd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производится в течение 30 банковских дней после даты подписания акта-приемки </w:t>
      </w:r>
      <w:r w:rsidR="00B94E98"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выполненных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работ; </w:t>
      </w:r>
    </w:p>
    <w:p w:rsidR="000F7AF6" w:rsidRPr="000F7AF6" w:rsidRDefault="000F7AF6" w:rsidP="000F7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 от 18 июня 2024 года № 2-21-СОУТ Е на сумму 1 400,00 руб., заключенный с обществом с ограниченной ответственностью «НПФ Стандарт», на оказание услуг по проведению специальной оценке условий труда, в соо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пунктом 2.2. данного контракта оплата осуществляется после подп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сания документов о приемке оказанных услуг до 31 декабря 2024 года;</w:t>
      </w:r>
      <w:proofErr w:type="gramEnd"/>
    </w:p>
    <w:p w:rsidR="000F7AF6" w:rsidRPr="000F7AF6" w:rsidRDefault="000F7AF6" w:rsidP="000F7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контракт от 19 января 2024 года № 23 на сумму 13 200,00 руб., заключе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с индивидуальным предпринимателем Доценко Аллой Васильевной, на оказание услуг по профилактической дератизации помещений, содержит в пункте 3.4 данного контракта условие по оплате оказанных услуг не более 30 дней </w:t>
      </w:r>
      <w:proofErr w:type="gramStart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документа о приемке.</w:t>
      </w:r>
    </w:p>
    <w:p w:rsidR="001700B9" w:rsidRPr="001F4054" w:rsidRDefault="000F7AF6" w:rsidP="000F7A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от 20 января 2025 года № 107-ТО</w:t>
      </w:r>
      <w:proofErr w:type="gramStart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ПВ на сумму 15 600,00 руб., заключенный с обществом с ограниченной ответственностью «</w:t>
      </w:r>
      <w:proofErr w:type="spellStart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Баррус</w:t>
      </w:r>
      <w:proofErr w:type="spellEnd"/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на ок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зание услуг по техническому обслуживанию автоматической установки водян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пожаротушения и внутреннего пожарного водопровода, пунктом 3.2 да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F7A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договора установлено, что расчеты осуществляются в течение 30 рабочих дней со дня подписания акта об оказании услуг.</w:t>
      </w:r>
    </w:p>
    <w:p w:rsidR="004A5A18" w:rsidRPr="004A5A18" w:rsidRDefault="004A5A18" w:rsidP="003C0E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F4054" w:rsidRPr="001F4054" w:rsidRDefault="001F405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4054" w:rsidRPr="001F4054" w:rsidRDefault="001F405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574" w:rsidRPr="001F4054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>Руководитель комиссии</w:t>
      </w:r>
    </w:p>
    <w:p w:rsidR="00CD5574" w:rsidRPr="001F4054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Начальник отдела </w:t>
      </w: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355E7A" w:rsidRPr="001F4054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муниципального образования </w:t>
      </w:r>
    </w:p>
    <w:p w:rsidR="00355E7A" w:rsidRPr="001F4054" w:rsidRDefault="00355E7A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Щербиновский муниципальный район </w:t>
      </w:r>
    </w:p>
    <w:p w:rsidR="00896CBC" w:rsidRPr="001F4054" w:rsidRDefault="00355E7A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>Краснодарского края</w:t>
      </w:r>
      <w:r w:rsidR="00CD5574"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CD5574"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CD5574"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</w:t>
      </w: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</w:t>
      </w:r>
      <w:r w:rsidR="00CD5574"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Е.С. Белая</w:t>
      </w:r>
    </w:p>
    <w:p w:rsidR="001F4054" w:rsidRPr="001F4054" w:rsidRDefault="001F405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F4054" w:rsidRPr="001F4054" w:rsidRDefault="001F405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4187D" w:rsidRPr="001F4054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1F405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Главный специалист </w:t>
      </w:r>
    </w:p>
    <w:p w:rsidR="00CD5574" w:rsidRPr="001F4054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отдела</w:t>
      </w:r>
      <w:r w:rsidR="0094187D" w:rsidRPr="001F405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94187D" w:rsidRPr="001F4054" w:rsidRDefault="00CD5574" w:rsidP="00343A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муниципального образования </w:t>
      </w:r>
    </w:p>
    <w:p w:rsidR="0094187D" w:rsidRPr="001F4054" w:rsidRDefault="0094187D" w:rsidP="00343A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Щербиновский муниципальный район </w:t>
      </w:r>
    </w:p>
    <w:p w:rsidR="005C16EF" w:rsidRPr="001F4054" w:rsidRDefault="0094187D" w:rsidP="00343A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>Краснодарского края</w:t>
      </w:r>
      <w:r w:rsidR="00CD5574"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</w:t>
      </w:r>
      <w:r w:rsidR="003C0E8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</w:t>
      </w:r>
      <w:r w:rsidR="00CD5574"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</w:t>
      </w:r>
      <w:r w:rsidR="00CD5574" w:rsidRPr="001F40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И.В. Федорова</w:t>
      </w:r>
    </w:p>
    <w:sectPr w:rsidR="005C16EF" w:rsidRPr="001F4054" w:rsidSect="00896CBC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E88" w:rsidRDefault="003C0E88">
      <w:pPr>
        <w:spacing w:after="0" w:line="240" w:lineRule="auto"/>
      </w:pPr>
      <w:r>
        <w:separator/>
      </w:r>
    </w:p>
  </w:endnote>
  <w:endnote w:type="continuationSeparator" w:id="0">
    <w:p w:rsidR="003C0E88" w:rsidRDefault="003C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E88" w:rsidRDefault="003C0E88">
      <w:pPr>
        <w:spacing w:after="0" w:line="240" w:lineRule="auto"/>
      </w:pPr>
      <w:r>
        <w:separator/>
      </w:r>
    </w:p>
  </w:footnote>
  <w:footnote w:type="continuationSeparator" w:id="0">
    <w:p w:rsidR="003C0E88" w:rsidRDefault="003C0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625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C0E88" w:rsidRPr="00942C86" w:rsidRDefault="003C0E88" w:rsidP="00BF6AA7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40494E">
          <w:rPr>
            <w:rFonts w:ascii="Times New Roman" w:hAnsi="Times New Roman"/>
            <w:sz w:val="28"/>
            <w:szCs w:val="28"/>
          </w:rPr>
          <w:fldChar w:fldCharType="begin"/>
        </w:r>
        <w:r w:rsidRPr="0040494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0494E">
          <w:rPr>
            <w:rFonts w:ascii="Times New Roman" w:hAnsi="Times New Roman"/>
            <w:sz w:val="28"/>
            <w:szCs w:val="28"/>
          </w:rPr>
          <w:fldChar w:fldCharType="separate"/>
        </w:r>
        <w:r w:rsidR="003D2BC0">
          <w:rPr>
            <w:rFonts w:ascii="Times New Roman" w:hAnsi="Times New Roman"/>
            <w:noProof/>
            <w:sz w:val="28"/>
            <w:szCs w:val="28"/>
          </w:rPr>
          <w:t>2</w:t>
        </w:r>
        <w:r w:rsidRPr="0040494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B458C"/>
    <w:multiLevelType w:val="hybridMultilevel"/>
    <w:tmpl w:val="2B582C36"/>
    <w:lvl w:ilvl="0" w:tplc="8D6A92D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04EF3"/>
    <w:multiLevelType w:val="multilevel"/>
    <w:tmpl w:val="E6B44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A7115A8"/>
    <w:multiLevelType w:val="hybridMultilevel"/>
    <w:tmpl w:val="0234E258"/>
    <w:lvl w:ilvl="0" w:tplc="566A7F74">
      <w:start w:val="1"/>
      <w:numFmt w:val="decimal"/>
      <w:lvlText w:val="%1)"/>
      <w:lvlJc w:val="left"/>
      <w:pPr>
        <w:ind w:left="1909" w:hanging="120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D63B63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84791A"/>
    <w:multiLevelType w:val="hybridMultilevel"/>
    <w:tmpl w:val="4DF2992A"/>
    <w:lvl w:ilvl="0" w:tplc="C334243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2D4E95"/>
    <w:multiLevelType w:val="hybridMultilevel"/>
    <w:tmpl w:val="1528F0D0"/>
    <w:lvl w:ilvl="0" w:tplc="703C3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A2D694E"/>
    <w:multiLevelType w:val="hybridMultilevel"/>
    <w:tmpl w:val="DB363A30"/>
    <w:lvl w:ilvl="0" w:tplc="2320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10">
    <w:nsid w:val="52E30D10"/>
    <w:multiLevelType w:val="hybridMultilevel"/>
    <w:tmpl w:val="1A4AF1A8"/>
    <w:lvl w:ilvl="0" w:tplc="317CD72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B256C6"/>
    <w:multiLevelType w:val="hybridMultilevel"/>
    <w:tmpl w:val="BD16A082"/>
    <w:lvl w:ilvl="0" w:tplc="48D6BD7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217D85"/>
    <w:multiLevelType w:val="multilevel"/>
    <w:tmpl w:val="207461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D1147"/>
    <w:multiLevelType w:val="hybridMultilevel"/>
    <w:tmpl w:val="84DC51A0"/>
    <w:lvl w:ilvl="0" w:tplc="9376A0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29836D8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CC4F86"/>
    <w:multiLevelType w:val="hybridMultilevel"/>
    <w:tmpl w:val="EFA883A8"/>
    <w:lvl w:ilvl="0" w:tplc="74B0DF3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647C34A5"/>
    <w:multiLevelType w:val="hybridMultilevel"/>
    <w:tmpl w:val="950EA2BE"/>
    <w:lvl w:ilvl="0" w:tplc="EFB211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48804A7"/>
    <w:multiLevelType w:val="hybridMultilevel"/>
    <w:tmpl w:val="AA26F0C2"/>
    <w:lvl w:ilvl="0" w:tplc="F3E680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75616BD"/>
    <w:multiLevelType w:val="hybridMultilevel"/>
    <w:tmpl w:val="CEBED8FA"/>
    <w:lvl w:ilvl="0" w:tplc="0CF68F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83B6F43"/>
    <w:multiLevelType w:val="hybridMultilevel"/>
    <w:tmpl w:val="7DA49E20"/>
    <w:lvl w:ilvl="0" w:tplc="0B900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EF7901"/>
    <w:multiLevelType w:val="hybridMultilevel"/>
    <w:tmpl w:val="EDA8F198"/>
    <w:lvl w:ilvl="0" w:tplc="793672B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C15169"/>
    <w:multiLevelType w:val="hybridMultilevel"/>
    <w:tmpl w:val="CEF4FF1E"/>
    <w:lvl w:ilvl="0" w:tplc="E0300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2B55CFB"/>
    <w:multiLevelType w:val="hybridMultilevel"/>
    <w:tmpl w:val="666004D0"/>
    <w:lvl w:ilvl="0" w:tplc="6698618A">
      <w:start w:val="3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44C5AA8"/>
    <w:multiLevelType w:val="hybridMultilevel"/>
    <w:tmpl w:val="BD1AFE1A"/>
    <w:lvl w:ilvl="0" w:tplc="CD1C3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CA1429"/>
    <w:multiLevelType w:val="hybridMultilevel"/>
    <w:tmpl w:val="B44A2A2E"/>
    <w:lvl w:ilvl="0" w:tplc="CE74C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5D70A5"/>
    <w:multiLevelType w:val="hybridMultilevel"/>
    <w:tmpl w:val="7BB664EE"/>
    <w:lvl w:ilvl="0" w:tplc="C85E6A0A">
      <w:start w:val="4"/>
      <w:numFmt w:val="decimal"/>
      <w:lvlText w:val="%1."/>
      <w:lvlJc w:val="left"/>
      <w:pPr>
        <w:ind w:left="1429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9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0"/>
  </w:num>
  <w:num w:numId="8">
    <w:abstractNumId w:val="2"/>
  </w:num>
  <w:num w:numId="9">
    <w:abstractNumId w:val="27"/>
  </w:num>
  <w:num w:numId="10">
    <w:abstractNumId w:val="23"/>
  </w:num>
  <w:num w:numId="11">
    <w:abstractNumId w:val="17"/>
  </w:num>
  <w:num w:numId="12">
    <w:abstractNumId w:val="1"/>
  </w:num>
  <w:num w:numId="13">
    <w:abstractNumId w:val="5"/>
  </w:num>
  <w:num w:numId="14">
    <w:abstractNumId w:val="19"/>
  </w:num>
  <w:num w:numId="15">
    <w:abstractNumId w:val="18"/>
  </w:num>
  <w:num w:numId="16">
    <w:abstractNumId w:val="14"/>
  </w:num>
  <w:num w:numId="17">
    <w:abstractNumId w:val="16"/>
  </w:num>
  <w:num w:numId="18">
    <w:abstractNumId w:val="12"/>
  </w:num>
  <w:num w:numId="19">
    <w:abstractNumId w:val="21"/>
  </w:num>
  <w:num w:numId="20">
    <w:abstractNumId w:val="11"/>
  </w:num>
  <w:num w:numId="21">
    <w:abstractNumId w:val="10"/>
  </w:num>
  <w:num w:numId="22">
    <w:abstractNumId w:val="4"/>
  </w:num>
  <w:num w:numId="23">
    <w:abstractNumId w:val="26"/>
  </w:num>
  <w:num w:numId="24">
    <w:abstractNumId w:val="15"/>
  </w:num>
  <w:num w:numId="25">
    <w:abstractNumId w:val="24"/>
  </w:num>
  <w:num w:numId="26">
    <w:abstractNumId w:val="8"/>
  </w:num>
  <w:num w:numId="27">
    <w:abstractNumId w:val="7"/>
  </w:num>
  <w:num w:numId="28">
    <w:abstractNumId w:val="22"/>
  </w:num>
  <w:num w:numId="29">
    <w:abstractNumId w:val="20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74"/>
    <w:rsid w:val="00000C6A"/>
    <w:rsid w:val="00016AB6"/>
    <w:rsid w:val="000233F3"/>
    <w:rsid w:val="000255B0"/>
    <w:rsid w:val="00052631"/>
    <w:rsid w:val="00053C92"/>
    <w:rsid w:val="00062A0D"/>
    <w:rsid w:val="0007218E"/>
    <w:rsid w:val="000728F0"/>
    <w:rsid w:val="000755C9"/>
    <w:rsid w:val="00077067"/>
    <w:rsid w:val="000817E0"/>
    <w:rsid w:val="00084457"/>
    <w:rsid w:val="00093786"/>
    <w:rsid w:val="00094BA6"/>
    <w:rsid w:val="00095C47"/>
    <w:rsid w:val="0009797D"/>
    <w:rsid w:val="000A3A90"/>
    <w:rsid w:val="000A507B"/>
    <w:rsid w:val="000B46A1"/>
    <w:rsid w:val="000C4441"/>
    <w:rsid w:val="000D3E9C"/>
    <w:rsid w:val="000D4C5B"/>
    <w:rsid w:val="000D5C25"/>
    <w:rsid w:val="000E281D"/>
    <w:rsid w:val="000E282F"/>
    <w:rsid w:val="000F7AF6"/>
    <w:rsid w:val="0011238D"/>
    <w:rsid w:val="00116BD5"/>
    <w:rsid w:val="00117EF5"/>
    <w:rsid w:val="0012559D"/>
    <w:rsid w:val="00136667"/>
    <w:rsid w:val="00140C71"/>
    <w:rsid w:val="00141C09"/>
    <w:rsid w:val="00151F06"/>
    <w:rsid w:val="001549F7"/>
    <w:rsid w:val="00166932"/>
    <w:rsid w:val="001700B9"/>
    <w:rsid w:val="0017136B"/>
    <w:rsid w:val="00181698"/>
    <w:rsid w:val="0018304F"/>
    <w:rsid w:val="00186C0F"/>
    <w:rsid w:val="00192A80"/>
    <w:rsid w:val="001A02B6"/>
    <w:rsid w:val="001A7D3F"/>
    <w:rsid w:val="001B1A2C"/>
    <w:rsid w:val="001B7D46"/>
    <w:rsid w:val="001C2286"/>
    <w:rsid w:val="001D57DF"/>
    <w:rsid w:val="001D6561"/>
    <w:rsid w:val="001F4054"/>
    <w:rsid w:val="0020727D"/>
    <w:rsid w:val="00210189"/>
    <w:rsid w:val="0021204C"/>
    <w:rsid w:val="00215C4C"/>
    <w:rsid w:val="002170C7"/>
    <w:rsid w:val="00217F0D"/>
    <w:rsid w:val="00220B2B"/>
    <w:rsid w:val="002279FE"/>
    <w:rsid w:val="002301B8"/>
    <w:rsid w:val="002379E5"/>
    <w:rsid w:val="00241DB0"/>
    <w:rsid w:val="00244A02"/>
    <w:rsid w:val="002535ED"/>
    <w:rsid w:val="00263797"/>
    <w:rsid w:val="00282BFF"/>
    <w:rsid w:val="0028641F"/>
    <w:rsid w:val="002B1300"/>
    <w:rsid w:val="002D4872"/>
    <w:rsid w:val="0032083D"/>
    <w:rsid w:val="00340884"/>
    <w:rsid w:val="00343A5D"/>
    <w:rsid w:val="00355E7A"/>
    <w:rsid w:val="00370405"/>
    <w:rsid w:val="003710BC"/>
    <w:rsid w:val="00375B89"/>
    <w:rsid w:val="00381F2F"/>
    <w:rsid w:val="00385C58"/>
    <w:rsid w:val="003A453A"/>
    <w:rsid w:val="003B03DD"/>
    <w:rsid w:val="003B1764"/>
    <w:rsid w:val="003C0E88"/>
    <w:rsid w:val="003C3A54"/>
    <w:rsid w:val="003D2BC0"/>
    <w:rsid w:val="003D7812"/>
    <w:rsid w:val="004172CB"/>
    <w:rsid w:val="00420EEA"/>
    <w:rsid w:val="00432832"/>
    <w:rsid w:val="00432CD4"/>
    <w:rsid w:val="00444077"/>
    <w:rsid w:val="004652CB"/>
    <w:rsid w:val="00471100"/>
    <w:rsid w:val="0048696C"/>
    <w:rsid w:val="004948A3"/>
    <w:rsid w:val="004A5A18"/>
    <w:rsid w:val="004A5B04"/>
    <w:rsid w:val="004B31F0"/>
    <w:rsid w:val="004B5903"/>
    <w:rsid w:val="004B64D2"/>
    <w:rsid w:val="004C0D94"/>
    <w:rsid w:val="004C7A31"/>
    <w:rsid w:val="004D5579"/>
    <w:rsid w:val="004E7DD0"/>
    <w:rsid w:val="00507F6C"/>
    <w:rsid w:val="00512814"/>
    <w:rsid w:val="005235ED"/>
    <w:rsid w:val="00526994"/>
    <w:rsid w:val="0053392A"/>
    <w:rsid w:val="00544BD6"/>
    <w:rsid w:val="0055089E"/>
    <w:rsid w:val="0055497E"/>
    <w:rsid w:val="0055558C"/>
    <w:rsid w:val="00555BD3"/>
    <w:rsid w:val="00571400"/>
    <w:rsid w:val="005728C1"/>
    <w:rsid w:val="005A647E"/>
    <w:rsid w:val="005A7B6F"/>
    <w:rsid w:val="005B2C61"/>
    <w:rsid w:val="005C16EF"/>
    <w:rsid w:val="005D0972"/>
    <w:rsid w:val="005F0933"/>
    <w:rsid w:val="005F7001"/>
    <w:rsid w:val="006014FC"/>
    <w:rsid w:val="00601CC3"/>
    <w:rsid w:val="0063027D"/>
    <w:rsid w:val="00636CD6"/>
    <w:rsid w:val="00647406"/>
    <w:rsid w:val="006555B9"/>
    <w:rsid w:val="00675C35"/>
    <w:rsid w:val="0069227D"/>
    <w:rsid w:val="00695FFF"/>
    <w:rsid w:val="006C43FC"/>
    <w:rsid w:val="006C76B4"/>
    <w:rsid w:val="006D3903"/>
    <w:rsid w:val="006F195C"/>
    <w:rsid w:val="006F6DA0"/>
    <w:rsid w:val="00706DAA"/>
    <w:rsid w:val="007155EC"/>
    <w:rsid w:val="00715B37"/>
    <w:rsid w:val="007217C9"/>
    <w:rsid w:val="00732F83"/>
    <w:rsid w:val="00760984"/>
    <w:rsid w:val="00760B1F"/>
    <w:rsid w:val="00770BAC"/>
    <w:rsid w:val="00784E89"/>
    <w:rsid w:val="00795D82"/>
    <w:rsid w:val="00797988"/>
    <w:rsid w:val="007E07C7"/>
    <w:rsid w:val="007F1A0B"/>
    <w:rsid w:val="008028CC"/>
    <w:rsid w:val="00804131"/>
    <w:rsid w:val="00804E41"/>
    <w:rsid w:val="00804E50"/>
    <w:rsid w:val="00813CC5"/>
    <w:rsid w:val="00822325"/>
    <w:rsid w:val="008536FE"/>
    <w:rsid w:val="00857ECF"/>
    <w:rsid w:val="008705EC"/>
    <w:rsid w:val="00884B4C"/>
    <w:rsid w:val="00896CBC"/>
    <w:rsid w:val="00897BA3"/>
    <w:rsid w:val="008A0A99"/>
    <w:rsid w:val="008A2E53"/>
    <w:rsid w:val="008B1640"/>
    <w:rsid w:val="008B6BC5"/>
    <w:rsid w:val="008D1A89"/>
    <w:rsid w:val="008D34EC"/>
    <w:rsid w:val="008F18AB"/>
    <w:rsid w:val="00913108"/>
    <w:rsid w:val="009137CD"/>
    <w:rsid w:val="00914760"/>
    <w:rsid w:val="00923224"/>
    <w:rsid w:val="009377F2"/>
    <w:rsid w:val="009416F6"/>
    <w:rsid w:val="0094187D"/>
    <w:rsid w:val="009454B8"/>
    <w:rsid w:val="00946A1D"/>
    <w:rsid w:val="0098659F"/>
    <w:rsid w:val="0099278B"/>
    <w:rsid w:val="00997FE7"/>
    <w:rsid w:val="009B4807"/>
    <w:rsid w:val="009D66AC"/>
    <w:rsid w:val="009E652C"/>
    <w:rsid w:val="009E7B31"/>
    <w:rsid w:val="009F68F6"/>
    <w:rsid w:val="00A02919"/>
    <w:rsid w:val="00A03B11"/>
    <w:rsid w:val="00A122AF"/>
    <w:rsid w:val="00A213C3"/>
    <w:rsid w:val="00A31948"/>
    <w:rsid w:val="00A40424"/>
    <w:rsid w:val="00A445D8"/>
    <w:rsid w:val="00A521B6"/>
    <w:rsid w:val="00A54E0A"/>
    <w:rsid w:val="00A653BA"/>
    <w:rsid w:val="00A6603F"/>
    <w:rsid w:val="00A70FD1"/>
    <w:rsid w:val="00A72427"/>
    <w:rsid w:val="00A761CF"/>
    <w:rsid w:val="00A82A15"/>
    <w:rsid w:val="00AB49A0"/>
    <w:rsid w:val="00AB4B97"/>
    <w:rsid w:val="00AD01FB"/>
    <w:rsid w:val="00B008A3"/>
    <w:rsid w:val="00B07244"/>
    <w:rsid w:val="00B13C46"/>
    <w:rsid w:val="00B14A2B"/>
    <w:rsid w:val="00B14E20"/>
    <w:rsid w:val="00B21E82"/>
    <w:rsid w:val="00B2428B"/>
    <w:rsid w:val="00B35DD1"/>
    <w:rsid w:val="00B70829"/>
    <w:rsid w:val="00B74114"/>
    <w:rsid w:val="00B867C9"/>
    <w:rsid w:val="00B8698A"/>
    <w:rsid w:val="00B87D57"/>
    <w:rsid w:val="00B94E98"/>
    <w:rsid w:val="00BA5B0B"/>
    <w:rsid w:val="00BB7867"/>
    <w:rsid w:val="00BC4075"/>
    <w:rsid w:val="00BE6E50"/>
    <w:rsid w:val="00BF2A96"/>
    <w:rsid w:val="00BF319E"/>
    <w:rsid w:val="00BF6AA7"/>
    <w:rsid w:val="00C04F74"/>
    <w:rsid w:val="00C06CB5"/>
    <w:rsid w:val="00C11CC6"/>
    <w:rsid w:val="00C30721"/>
    <w:rsid w:val="00C400DE"/>
    <w:rsid w:val="00C45C50"/>
    <w:rsid w:val="00C45E1C"/>
    <w:rsid w:val="00C46C30"/>
    <w:rsid w:val="00C51B68"/>
    <w:rsid w:val="00C56949"/>
    <w:rsid w:val="00C624D9"/>
    <w:rsid w:val="00C63DF1"/>
    <w:rsid w:val="00C71CC1"/>
    <w:rsid w:val="00C72B47"/>
    <w:rsid w:val="00C730F0"/>
    <w:rsid w:val="00C80420"/>
    <w:rsid w:val="00C850BB"/>
    <w:rsid w:val="00CA6EFB"/>
    <w:rsid w:val="00CC0045"/>
    <w:rsid w:val="00CC1BA5"/>
    <w:rsid w:val="00CD5574"/>
    <w:rsid w:val="00CE499D"/>
    <w:rsid w:val="00CF1D43"/>
    <w:rsid w:val="00CF6D88"/>
    <w:rsid w:val="00D20602"/>
    <w:rsid w:val="00D269C9"/>
    <w:rsid w:val="00D32519"/>
    <w:rsid w:val="00D32764"/>
    <w:rsid w:val="00D539E9"/>
    <w:rsid w:val="00D67EA4"/>
    <w:rsid w:val="00D80EF4"/>
    <w:rsid w:val="00D83214"/>
    <w:rsid w:val="00DA341F"/>
    <w:rsid w:val="00DA35E4"/>
    <w:rsid w:val="00DB4ED3"/>
    <w:rsid w:val="00DD20AC"/>
    <w:rsid w:val="00DD4C48"/>
    <w:rsid w:val="00E02202"/>
    <w:rsid w:val="00E279C5"/>
    <w:rsid w:val="00E33D19"/>
    <w:rsid w:val="00E35F3A"/>
    <w:rsid w:val="00E42C24"/>
    <w:rsid w:val="00E627D4"/>
    <w:rsid w:val="00E71752"/>
    <w:rsid w:val="00E97557"/>
    <w:rsid w:val="00EA0172"/>
    <w:rsid w:val="00EA2103"/>
    <w:rsid w:val="00EB6EE4"/>
    <w:rsid w:val="00EC73FA"/>
    <w:rsid w:val="00ED0599"/>
    <w:rsid w:val="00ED40B6"/>
    <w:rsid w:val="00EF224B"/>
    <w:rsid w:val="00EF3CB6"/>
    <w:rsid w:val="00EF7A93"/>
    <w:rsid w:val="00F02D3E"/>
    <w:rsid w:val="00F05DC5"/>
    <w:rsid w:val="00F129D0"/>
    <w:rsid w:val="00F14A1C"/>
    <w:rsid w:val="00F21698"/>
    <w:rsid w:val="00F24837"/>
    <w:rsid w:val="00F37812"/>
    <w:rsid w:val="00F4404F"/>
    <w:rsid w:val="00F552ED"/>
    <w:rsid w:val="00F57A5B"/>
    <w:rsid w:val="00F77655"/>
    <w:rsid w:val="00F846AA"/>
    <w:rsid w:val="00FA34E1"/>
    <w:rsid w:val="00FC1093"/>
    <w:rsid w:val="00FC1D43"/>
    <w:rsid w:val="00FD3177"/>
    <w:rsid w:val="00FE0226"/>
    <w:rsid w:val="00FE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5574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574"/>
    <w:rPr>
      <w:rFonts w:ascii="Times New Roman" w:eastAsia="Times New Roman" w:hAnsi="Times New Roman" w:cs="Times New Roman"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D5574"/>
  </w:style>
  <w:style w:type="table" w:styleId="a3">
    <w:name w:val="Table Grid"/>
    <w:basedOn w:val="a1"/>
    <w:uiPriority w:val="59"/>
    <w:rsid w:val="00CD557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55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CD557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D5574"/>
  </w:style>
  <w:style w:type="paragraph" w:customStyle="1" w:styleId="12">
    <w:name w:val="1 Знак"/>
    <w:basedOn w:val="a"/>
    <w:rsid w:val="00CD55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CD557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D55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574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D5574"/>
    <w:rPr>
      <w:rFonts w:ascii="Calibri" w:eastAsia="Times New Roman" w:hAnsi="Calibri" w:cs="Times New Roman"/>
      <w:lang w:eastAsia="ru-RU"/>
    </w:rPr>
  </w:style>
  <w:style w:type="character" w:styleId="ac">
    <w:name w:val="line number"/>
    <w:basedOn w:val="a0"/>
    <w:uiPriority w:val="99"/>
    <w:semiHidden/>
    <w:unhideWhenUsed/>
    <w:rsid w:val="00CD5574"/>
  </w:style>
  <w:style w:type="character" w:customStyle="1" w:styleId="13">
    <w:name w:val="Гиперссылка1"/>
    <w:basedOn w:val="a0"/>
    <w:uiPriority w:val="99"/>
    <w:unhideWhenUsed/>
    <w:rsid w:val="00CD5574"/>
    <w:rPr>
      <w:color w:val="0000FF"/>
      <w:u w:val="single"/>
    </w:rPr>
  </w:style>
  <w:style w:type="character" w:customStyle="1" w:styleId="14">
    <w:name w:val="Основной текст Знак1"/>
    <w:link w:val="ad"/>
    <w:uiPriority w:val="99"/>
    <w:locked/>
    <w:rsid w:val="00CD55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d">
    <w:name w:val="Body Text"/>
    <w:basedOn w:val="a"/>
    <w:link w:val="14"/>
    <w:uiPriority w:val="99"/>
    <w:rsid w:val="00CD5574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rsid w:val="00CD5574"/>
  </w:style>
  <w:style w:type="character" w:customStyle="1" w:styleId="FontStyle11">
    <w:name w:val="Font Style11"/>
    <w:uiPriority w:val="99"/>
    <w:rsid w:val="00CD557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D5574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CD5574"/>
    <w:rPr>
      <w:color w:val="106BBE"/>
    </w:rPr>
  </w:style>
  <w:style w:type="paragraph" w:customStyle="1" w:styleId="ConsPlusNonformat">
    <w:name w:val="ConsPlusNonformat"/>
    <w:rsid w:val="00CD557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0">
    <w:name w:val="Основной текст_"/>
    <w:basedOn w:val="a0"/>
    <w:link w:val="3"/>
    <w:rsid w:val="00CD55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0"/>
    <w:rsid w:val="00CD55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55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CD55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CD5574"/>
    <w:rPr>
      <w:b/>
      <w:bCs/>
    </w:rPr>
  </w:style>
  <w:style w:type="character" w:customStyle="1" w:styleId="af3">
    <w:name w:val="Подпись к картинке"/>
    <w:basedOn w:val="a0"/>
    <w:rsid w:val="00CD5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4">
    <w:name w:val="Сравнение редакций. Добавленный фрагмент"/>
    <w:uiPriority w:val="99"/>
    <w:rsid w:val="00CD5574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CD5574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CD557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D557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D5574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D557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D557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a">
    <w:name w:val="Emphasis"/>
    <w:basedOn w:val="a0"/>
    <w:uiPriority w:val="20"/>
    <w:qFormat/>
    <w:rsid w:val="00CD5574"/>
    <w:rPr>
      <w:i/>
      <w:iCs/>
    </w:rPr>
  </w:style>
  <w:style w:type="table" w:customStyle="1" w:styleId="15">
    <w:name w:val="Сетка таблицы1"/>
    <w:basedOn w:val="a1"/>
    <w:next w:val="a3"/>
    <w:uiPriority w:val="59"/>
    <w:rsid w:val="00CD557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Просмотренная гиперссылка1"/>
    <w:basedOn w:val="a0"/>
    <w:uiPriority w:val="99"/>
    <w:semiHidden/>
    <w:unhideWhenUsed/>
    <w:rsid w:val="00CD5574"/>
    <w:rPr>
      <w:color w:val="800080"/>
      <w:u w:val="single"/>
    </w:rPr>
  </w:style>
  <w:style w:type="character" w:customStyle="1" w:styleId="sectioninfo">
    <w:name w:val="section__info"/>
    <w:basedOn w:val="a0"/>
    <w:rsid w:val="00CD5574"/>
  </w:style>
  <w:style w:type="character" w:styleId="afb">
    <w:name w:val="Hyperlink"/>
    <w:basedOn w:val="a0"/>
    <w:uiPriority w:val="99"/>
    <w:semiHidden/>
    <w:unhideWhenUsed/>
    <w:rsid w:val="00CD5574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CD5574"/>
    <w:rPr>
      <w:color w:val="800080" w:themeColor="followedHyperlink"/>
      <w:u w:val="single"/>
    </w:rPr>
  </w:style>
  <w:style w:type="paragraph" w:customStyle="1" w:styleId="afd">
    <w:name w:val="Нормальный"/>
    <w:basedOn w:val="a"/>
    <w:rsid w:val="00571400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217F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7F0D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5574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574"/>
    <w:rPr>
      <w:rFonts w:ascii="Times New Roman" w:eastAsia="Times New Roman" w:hAnsi="Times New Roman" w:cs="Times New Roman"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D5574"/>
  </w:style>
  <w:style w:type="table" w:styleId="a3">
    <w:name w:val="Table Grid"/>
    <w:basedOn w:val="a1"/>
    <w:uiPriority w:val="59"/>
    <w:rsid w:val="00CD557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55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CD557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D5574"/>
  </w:style>
  <w:style w:type="paragraph" w:customStyle="1" w:styleId="12">
    <w:name w:val="1 Знак"/>
    <w:basedOn w:val="a"/>
    <w:rsid w:val="00CD55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CD557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D55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574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D5574"/>
    <w:rPr>
      <w:rFonts w:ascii="Calibri" w:eastAsia="Times New Roman" w:hAnsi="Calibri" w:cs="Times New Roman"/>
      <w:lang w:eastAsia="ru-RU"/>
    </w:rPr>
  </w:style>
  <w:style w:type="character" w:styleId="ac">
    <w:name w:val="line number"/>
    <w:basedOn w:val="a0"/>
    <w:uiPriority w:val="99"/>
    <w:semiHidden/>
    <w:unhideWhenUsed/>
    <w:rsid w:val="00CD5574"/>
  </w:style>
  <w:style w:type="character" w:customStyle="1" w:styleId="13">
    <w:name w:val="Гиперссылка1"/>
    <w:basedOn w:val="a0"/>
    <w:uiPriority w:val="99"/>
    <w:unhideWhenUsed/>
    <w:rsid w:val="00CD5574"/>
    <w:rPr>
      <w:color w:val="0000FF"/>
      <w:u w:val="single"/>
    </w:rPr>
  </w:style>
  <w:style w:type="character" w:customStyle="1" w:styleId="14">
    <w:name w:val="Основной текст Знак1"/>
    <w:link w:val="ad"/>
    <w:uiPriority w:val="99"/>
    <w:locked/>
    <w:rsid w:val="00CD55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d">
    <w:name w:val="Body Text"/>
    <w:basedOn w:val="a"/>
    <w:link w:val="14"/>
    <w:uiPriority w:val="99"/>
    <w:rsid w:val="00CD5574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rsid w:val="00CD5574"/>
  </w:style>
  <w:style w:type="character" w:customStyle="1" w:styleId="FontStyle11">
    <w:name w:val="Font Style11"/>
    <w:uiPriority w:val="99"/>
    <w:rsid w:val="00CD557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D5574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CD5574"/>
    <w:rPr>
      <w:color w:val="106BBE"/>
    </w:rPr>
  </w:style>
  <w:style w:type="paragraph" w:customStyle="1" w:styleId="ConsPlusNonformat">
    <w:name w:val="ConsPlusNonformat"/>
    <w:rsid w:val="00CD557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0">
    <w:name w:val="Основной текст_"/>
    <w:basedOn w:val="a0"/>
    <w:link w:val="3"/>
    <w:rsid w:val="00CD55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0"/>
    <w:rsid w:val="00CD55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55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CD55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CD5574"/>
    <w:rPr>
      <w:b/>
      <w:bCs/>
    </w:rPr>
  </w:style>
  <w:style w:type="character" w:customStyle="1" w:styleId="af3">
    <w:name w:val="Подпись к картинке"/>
    <w:basedOn w:val="a0"/>
    <w:rsid w:val="00CD5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4">
    <w:name w:val="Сравнение редакций. Добавленный фрагмент"/>
    <w:uiPriority w:val="99"/>
    <w:rsid w:val="00CD5574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CD5574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CD557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D557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D5574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D557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D557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a">
    <w:name w:val="Emphasis"/>
    <w:basedOn w:val="a0"/>
    <w:uiPriority w:val="20"/>
    <w:qFormat/>
    <w:rsid w:val="00CD5574"/>
    <w:rPr>
      <w:i/>
      <w:iCs/>
    </w:rPr>
  </w:style>
  <w:style w:type="table" w:customStyle="1" w:styleId="15">
    <w:name w:val="Сетка таблицы1"/>
    <w:basedOn w:val="a1"/>
    <w:next w:val="a3"/>
    <w:uiPriority w:val="59"/>
    <w:rsid w:val="00CD557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Просмотренная гиперссылка1"/>
    <w:basedOn w:val="a0"/>
    <w:uiPriority w:val="99"/>
    <w:semiHidden/>
    <w:unhideWhenUsed/>
    <w:rsid w:val="00CD5574"/>
    <w:rPr>
      <w:color w:val="800080"/>
      <w:u w:val="single"/>
    </w:rPr>
  </w:style>
  <w:style w:type="character" w:customStyle="1" w:styleId="sectioninfo">
    <w:name w:val="section__info"/>
    <w:basedOn w:val="a0"/>
    <w:rsid w:val="00CD5574"/>
  </w:style>
  <w:style w:type="character" w:styleId="afb">
    <w:name w:val="Hyperlink"/>
    <w:basedOn w:val="a0"/>
    <w:uiPriority w:val="99"/>
    <w:semiHidden/>
    <w:unhideWhenUsed/>
    <w:rsid w:val="00CD5574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CD5574"/>
    <w:rPr>
      <w:color w:val="800080" w:themeColor="followedHyperlink"/>
      <w:u w:val="single"/>
    </w:rPr>
  </w:style>
  <w:style w:type="paragraph" w:customStyle="1" w:styleId="afd">
    <w:name w:val="Нормальный"/>
    <w:basedOn w:val="a"/>
    <w:rsid w:val="00571400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217F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7F0D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02A4CECC7F6B8A3F598DB6275FB638EDEC12273B3696E10CDA746162990C368F8752AED522B913A91D56E405BCC22C8BF72566498E0A419g535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02A4CECC7F6B8A3F598DB6275FB638EDEC22472B7646E10CDA746162990C368F8752AED522A923A90D56E405BCC22C8BF72566498E0A419g535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02A4CECC7F6B8A3F598DB6275FB638EDEC22472B7646E10CDA746162990C368F8752AED522A923A98D56E405BCC22C8BF72566498E0A419g535M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702A4CECC7F6B8A3F598DB6275FB638EDEC1257AB9616E10CDA746162990C368F8752AED522B913195D56E405BCC22C8BF72566498E0A419g53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7199F-7D23-4F1B-A6A2-799DA894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3457</TotalTime>
  <Pages>16</Pages>
  <Words>6735</Words>
  <Characters>38390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Белая</dc:creator>
  <cp:lastModifiedBy>Екатерина С. Белая</cp:lastModifiedBy>
  <cp:revision>22</cp:revision>
  <cp:lastPrinted>2025-06-20T14:25:00Z</cp:lastPrinted>
  <dcterms:created xsi:type="dcterms:W3CDTF">2025-05-05T13:39:00Z</dcterms:created>
  <dcterms:modified xsi:type="dcterms:W3CDTF">2025-06-20T14:45:00Z</dcterms:modified>
</cp:coreProperties>
</file>