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Щербиновский район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E5D69">
        <w:rPr>
          <w:rFonts w:ascii="Times New Roman" w:hAnsi="Times New Roman" w:cs="Times New Roman"/>
          <w:b/>
          <w:sz w:val="28"/>
          <w:szCs w:val="28"/>
        </w:rPr>
        <w:t>девять месяцев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EE2D95">
        <w:rPr>
          <w:rFonts w:ascii="Times New Roman" w:hAnsi="Times New Roman" w:cs="Times New Roman"/>
          <w:b/>
          <w:sz w:val="28"/>
          <w:szCs w:val="28"/>
        </w:rPr>
        <w:t>4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рублей)</w:t>
      </w:r>
    </w:p>
    <w:p w:rsidR="004F5D69" w:rsidRPr="004F5D69" w:rsidRDefault="004F5D69">
      <w:pPr>
        <w:rPr>
          <w:sz w:val="2"/>
          <w:szCs w:val="2"/>
        </w:rPr>
      </w:pPr>
    </w:p>
    <w:p w:rsidR="00EE2D95" w:rsidRPr="00EE2D95" w:rsidRDefault="00EE2D95">
      <w:pPr>
        <w:rPr>
          <w:sz w:val="2"/>
          <w:szCs w:val="2"/>
        </w:rPr>
      </w:pPr>
    </w:p>
    <w:tbl>
      <w:tblPr>
        <w:tblW w:w="1477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2"/>
        <w:gridCol w:w="913"/>
        <w:gridCol w:w="2773"/>
        <w:gridCol w:w="1984"/>
        <w:gridCol w:w="1842"/>
        <w:gridCol w:w="1859"/>
      </w:tblGrid>
      <w:tr w:rsidR="003E5D69" w:rsidRPr="003E5D69" w:rsidTr="003E5D69">
        <w:trPr>
          <w:trHeight w:val="792"/>
        </w:trPr>
        <w:tc>
          <w:tcPr>
            <w:tcW w:w="5402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кла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3E5D69" w:rsidRPr="003E5D69" w:rsidRDefault="003E5D69">
      <w:pPr>
        <w:rPr>
          <w:sz w:val="2"/>
          <w:szCs w:val="2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2773"/>
        <w:gridCol w:w="1984"/>
        <w:gridCol w:w="1842"/>
        <w:gridCol w:w="1859"/>
      </w:tblGrid>
      <w:tr w:rsidR="003E5D69" w:rsidRPr="003E5D69" w:rsidTr="003E5D69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1 432 724 275,89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1 027 973 839,45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404 750 436,44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399 965 760,00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295 190 868,91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104 774 891,09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169 283 205,96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80 916 794,04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502 580,88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по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 ставкам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502 580,88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налогоплательщиками, осуществл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природного газа и до 31 декабря 2022 года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на экспорт газа (за исключением налога, уплаченного налогоплательщиками, кот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до 1 янв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2023 года являлись участниками консолидированной группы налогоплательщ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502 580,88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уплаченного налогоплательщиками, осуществл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природного газа и до 31 декабря 2022 года включ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на экспорт газа (за исключением налога, уплаченного налогоплательщиками, кот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до 1 янв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2023 года являлись участниками консолидированной группы налогоплательщ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502 580,88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167 585 786,84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80 414 213,16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лицом - налоговым резидентом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220 684 580,00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143 633 974,11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77 050 605,89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лицом - налоговым резидентом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виде дивидендов (сумма платежа (перерасчеты, недоимка и задолженность по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ветствующему платежу, в том числе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220 684 580,00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143 632 185,82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77 052 394,18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лицом - налоговым резидентом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виде дивидендов (суммы денежных взысканий (штрафов) по соответств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согласно законодательству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нотар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усов, занимающихся частной практикой, адвок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учреди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занимающихся частной практикой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555 281,45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168 088,55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нотар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усов, занимающихся частной практикой, адвок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учреди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занимающихся частной практикой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555 281,45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168 088,55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соответствии со статьей 228 Налогового кодекса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(за исключением доходов от долевого участия в организации, полученных физическим лицом - налоговым резидентом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3 595 321,93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547 058,07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соответствии со статьей 228 Налогового кодекса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(за исключением доходов от долевого участия в организации, полученных физическим лицом - налоговым резидентом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дивидендов) (сумма платежа (пер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3 593 199,29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549 180,71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соответствии со статьей 228 Налогового кодекса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дерации (за исключением доходов от долевого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участия в организации, полученных физическим лицом - налоговым резидентом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дивидендов) (суммы денежных взысканий (штрафов) по соответствующему 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 согласно законодательству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превышающей 5 000 000 рублей (за исключением налога на дох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физических лиц с сумм прибыли контролир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емой иностранной компании, в том числе фикс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прибыли контролируемой иностранной комп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3 307 760,00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650 663,67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2 657 096,33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превышающей 5 000 000 рублей (за исключением налога на дох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физических лиц с сумм прибыли контролир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емой иностранной компании, в том числе фикс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прибыли контролируемой иностранной комп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дендов)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3 307 760,00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650 663,67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2 657 096,33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отношении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 (в части суммы налога, не превышающей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13 008 740,00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13 015 828,02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 (в части суммы налога, не превышающей 650 000 рублей)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13 008 740,00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13 015 828,02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 (в части суммы налога, превышающей 650 000 ру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6 133 170,00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6 134 717,66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 (в части суммы налога, превышающей 650 000 ру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(сумма платежа (перерасчеты, недоимка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соответствующему платежу, в том числе по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6 133 170,00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6 134 717,66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564 044,91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224 755,09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564 044,91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224 755,09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цированных нормативов отчислений в местные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517 943,00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292 684,31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225 258,69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цированных нормативов отчислений в местные бюджеты (по нормативам, установленным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формирования дорожных фондов субъектов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517 943,00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292 684,31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225 258,69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ральном бюджете в целях формирования доро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жетами субъектов Российской Федерации и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269 225,00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307 466,79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субъектов Российской Федерации и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бюджеты (по нормативам, установле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жете в целях фо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269 225,00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307 466,79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-37 778,77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бюджеты (по нормативам, установле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жете в целях фо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-37 778,77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96 510 289,82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5 729 710,18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31 887 452,29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4 112 547,71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21 569 164,66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3 759 678,34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21 569 164,66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3 759 678,34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21 568 032,22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3 760 810,78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(суммы денежных взысканий (штрафов) по соответствующему платежу согласно законод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352 869,37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 (в том числе минимальный налог, зачисляемый в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субъектов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352 869,37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 (в том числе минимальный налог, зачисляемый в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субъектов Российской Федерации) (сумма платежа (перерасчеты, недоимка и задолженность по 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352 869,37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4 760,66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Единый налог на вмененный доход для отдельных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4 760,66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 (сумма платежа (перерасч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недоимка и задолженность по соответству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 платежу, в том числе по отм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4 760,66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тежа (перерасчеты, недоимка и задолженность по соответствующему платежу, в том числе по отм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1 663 563,17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1 663 563,17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муниципальных районов (сумма плат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 (перерасчеты, недоимка и задолженность по соответствующему платежу, в том числе по отм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1 663 563,17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59 984,72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59 984,72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59 984,72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59 984,72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3 827 830,06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ваемым в судах общей юрисдикции, мировыми суд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3 827 830,06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по делам, рассматр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мировыми судьями (за исключением Верховного Суда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3 827 830,06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мировыми судьями (за исключением Верховного Суда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(государственная пошлина, уплачиваемая при обращении в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7 310 870,00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3 482 560,78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3 828 309,22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мировыми судьями (за исключением Верховного Суда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(государственная пошлина, уплачив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емая на основании судебных актов по результатам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смотрения дел по существу)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182 10803010011060110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89 609,16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государственной и муниципальной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11 951 279,86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7 509 120,14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ударственного и муниципального имущества (за исключением имущества бюджетных и автоно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унитарных предпри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в том чи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11 417 419,99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7 542 980,01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разграничена, а также сре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заключение договоров аренды указанных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17 215 400,00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10 159 172,92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7 056 227,08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 за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земельные участки, государственная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положены в границах сельских поселений и ме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территорий муниципальных районов, а также сре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заключение договоров аренды указанных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17 215 400,00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10 159 172,92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7 056 227,08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сельскохозяйственного назначения,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разгр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ничена и которые расположены в границах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 и межселенных территорий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районов, а также средства от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2 413 945,00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1 802 841,89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611 103,11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9 124 175,00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4 775 148,67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4 349 026,33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промышленности, энергетики, транспорта, связи и земли иного специального назначения, государственная собственность на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 аренды указа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319 262,15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143 837,85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 арендной платы за земли, государственная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 на которые не разграничена и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расположены в границах сельских посел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межселенных территорий муниципальных районов, а также средства от продажи права на заключение договоров аренды указанных земел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5 214 180,00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3 261 920,21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1 952 259,79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на землю, а также средства от прод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права на заключение договоров аренды ук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 (за исключением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124 590,45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122 409,55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 (за исключ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124 590,45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122 409,55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землю сельскохозяйственного назначения, а та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средст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от продажи права на заключение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говором аренды за землю, находящиеся в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енности муниципальных районов (за исключ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73 776,92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16 363,08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(за исключением земельных участков муниципальных бюджетных и автоно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27 767,89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38 389,11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по результатам торгов в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 арендной, а также средства от продажи права на заключение договора аренды за земли, нах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дящиеся в собственности муниципальных рай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(за исключением земельных участков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и автономных учрежд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90 703,00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67 657,36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государственную (муниципальную) казну (за исключен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1 133 656,62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364 343,38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казну муниципальных районов (за искл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земел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1 133 656,62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364 343,38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та, заключенным органами местного самоупра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муниципальных районов, органами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сельских поселений,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или муниципальными предприятиями либо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или муниципальными учрежден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в отношении земельных участков, государственная собственность на которые не разгранич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 и межселенных территорий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902 11105313050000120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та, заключенным органами местного самоупра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ления сельских поселений, государственными или муниципальными предприятиями либо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или муниципальными учреждениями в отношении земельных участков,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 и которые расположены в границах сельских пос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992 11105314100000120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 (за исключением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автономных учреждений, а также имущества государственных 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предприятий, в том числе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государственной 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 (за исключением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автономных учреждений, а также имущества государственных 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предприятий, в том числе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собственности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 (за исключением имущества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и автономных учрежд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а также имущества муниципальных унита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предприятий, в том числе казе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399 529,02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174 970,98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399 529,02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174 970,98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530 480,00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355 195,17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175 284,83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(пени по соответств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048 11201010012100120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деральные государственные органы, Банк России, органы управления государственными внебю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355 075,61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175 304,39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деральные государственные органы, Банк России, органы управления государственными внебю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462 640,00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288 647,94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173 992,06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207 638,54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35 427,46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местного самоуправления муниципальных районов, казенными учреждениями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227 366,00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35 427,46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получателями средств бюджетов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227 366,00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35 427,46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219 574,00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81 009,40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138 564,60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219 574,00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81 009,40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138 564,60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53 937,53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66 118,04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13 953,00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58 511,03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5 225 438,47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3 810 601,53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000 11401000000000410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902 11401050050000410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(за исключением движимого имущества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учреждений, а также 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государственных и муниципальных 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тарных предприятий, в том числе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143 202,24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движимого имущества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учреждений, а также имущества муниципальных унитарных предприятий, в том числе казенных), в части 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основных средств по указанному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143 202,24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щегося в собственности муниципальных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бюджетных и автономных учреждений, а также имущества муниципальных унитарных предпри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в том числе казенных), в части реал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зации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143 202,24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3 903 108,98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разгр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3 903 108,98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разгр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ничена и которые расположены в границах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 и межселенных территорий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3 903 108,98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разгр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территорий муниципальных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4 348 487,08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3 797 202,92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продажи земельных участков и земель населенных пунктов,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госудасртсвенная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положены в границах сельских посел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-51 596,06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105 906,06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собственности, в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перераспределения таких земельных участков и земель (или) земельных участков, находящихся в государственной или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собственности, в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перераспределения таких земельных участков и земель (или) земельных участков,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ков, находящихся в частной собственности, в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перераспределения таких земельных участков и земель (или) земельных участков,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поселений и межселенных территорий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собственности, в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перераспределения таких земельных участков и земель (или) земельных участков,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поселений и межселенных территорий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6 281 582,21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2 521 797,79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дексом Российской Федерации об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7 805 901,00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661 271,72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7 144 629,28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налагаемые мировыми судьями, комиссиями по делам несовершеннолетних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ные правонарушения, посягающие на права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налагаемые мировыми судьями, комиссиями по делам несовершеннолетних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налагаемые мировыми судьями, комиссиями по делам несовершеннолетних и защите их прав (штрафы за нарушение порядка рассмотрения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ращений граждан)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836 11601053010059140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налагаемые мировыми судьями, комиссиями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(иные штр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1 235 419,00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1 156 334,39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49 168,79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 6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1 207 919,00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1 178 003,18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потребление наркотических средств или псих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тропных веществ без назначения врача либо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 потенциально опасных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47 035,46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уничтожение или повреждение чужого имущ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самовольное подключение и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пользование электрической, те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энергии, нефти или газа)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мелкое хищение)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среды, природопользования и обращения с живо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среды, природопользования и обращения с животными,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 налагаемые мировыми судьями, комиссиями по делам нес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правил охоты, правил, регламентир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рыболовство и другие виды пользования объектами животного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 налагаемые мировыми судьями, комиссиями по делам нес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правил охраны и использования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ресурсов на особо охраняемых приро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 8 Кодекса Российской Федерации об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 налагаемые мировыми судьями, комиссиями по делам нес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12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дорожного движения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12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дорожного движения,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13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связи и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13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связи и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13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тивные правонарушения в области связи и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(иные штр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836 11601133019000140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предприним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 и деятельности саморег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предприним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 и деятельности саморег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организаций,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предприним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 и деятельности саморег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незаконную продажу товаров (иных вещей), свободная реал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которых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прещена или ограничена)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836 11601143010002140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предприним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 и деятельности саморег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лируемых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нарушение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 продажи этилового спирта, алкогольной и спиртосодержащей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836 11601143010016140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предприним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 и деятельности саморег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1 490,16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15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финансов, налогов и сборов, страхования, рынка ценных 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маг, добычи, производства, использования и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драг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15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финансов, налогов и сборов, страхования, рынка ценных 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маг, добычи, производства, использования и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драг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 (за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штрафов, указанных в пункте 6 статьи 46 Бюджетного кодекса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15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финансов, налогов и сборов, страхования, рынка ценных 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 (за исключением штрафов, указанных в пун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6 статьи 46 Бюджетного кодекса Российской Федерации),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(штрафы за нарушение сроков пре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налоговой декларации (расчета по страховым взносам))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15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финансов, налогов и сборов, страхования, рынка ценных 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 (за исключением штрафов, указанных в пун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6 статьи 46 Бюджетного кодекса Российской Федерации), налагаемые мировыми судьями, 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(штрафы за непредставление (несоо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щение) сведений, необходимых для осуществл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налогового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15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финансов, налогов и сборов, страхования, рынка ценных 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маг, добычи, производства, использования и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драг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 (за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штрафов, указанных в пункте 6 статьи 46 Бюджетного кодекса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Федерации), выявленные должностными 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цами органов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контроля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902 11601154010000140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17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туты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17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туты государственной власти, налагаемые мир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17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туты государственной власти, налагаемые мир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18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защиты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границы Российской Федерации и обеспечения режима пребывания иностра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или лиц без гражданства на территории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18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защиты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границы Российской Федерации и обеспечения режима пребывания иностра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или лиц без гражданства на территории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18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защиты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границы Российской Федерации и обеспечения режима пребывания иностра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или лиц без гражданства на территории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налагаемые мировыми судьями, комиссиями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(в случаях, если постано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 налож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административных штрафов вынесены мир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836 11601183010001140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79 492,86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невыполнение в срок законного предписания (постановления, представления,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шения) органа (должностного лица), осущест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государственный надзор (контроль),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уполномоченной в соответствии с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деральными законами на осуществление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надзора (должностного лица), органа (должностного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осуществляющего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пальный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нарушение порядка предоста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земельных или лесных участков либо 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ями по делам несовершеннолетних и защите их прав (штрафы за заведомо ложный вызов специ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служб)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незаконное привлечение к 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довой деятельности либо к выполнению работ или оказанию услуг государственного или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служащего либо бывшего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или муниципального служащего)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836 11601193010029140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налагаемые мировыми судьями, комисс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(иные штр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порядок и обществе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6 442 297,00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288 960,80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6 153 336,20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порядок и общественную безопасность, налага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6 430 797,00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264 647,55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6 166 149,45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порядок и общественную безопасность, налага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24 313,25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ревозки, ношения, коллекционирования, экспон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рования, уничтожения или учета оружия и патр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к нему, а также нарушение правил произво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продажи, хранения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уничт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или учета взрывчатых веществ и взрывных устройств, пир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технических изделий, порядка выдачи свидетел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 прохождении подготовки и проверки зн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правил безопасного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с оружием и наличия навыков безопасного обращения с ор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жием или медицинских заключений об отсу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против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показаний к владению оружием)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гаемые мировыми судьями, комиссиями по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делам несовершеннолетних и защите их прав (штрафы за стрельбу из оружия в отведенных для этого местах с нарушением установленных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 или в не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веденных для этого местах)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правонарушениях, за администр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6 423 822,00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238 101,23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6 185 720,77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 в случае неиспо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или ненадлежащего исполнения обяз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(муниципальным) органом, органом управления государственным внебюдже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фондом, казенным учреждением, Центральным банком Российской Федерации, иной организацией, действующей от имени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исполнения или ненадлежащего исполнения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обязательств перед государственным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органом, казенным учреждением, Це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тральным банком Российской Федерации,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порацией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муниципальным органом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казенным учреждением)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муниципальным органом,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казенным учреждением)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181 915,12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штрафы, неустойки, пени.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Уплаченные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902 11607090050022140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муниципальным органом, (муниципальным казенным учреждением)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14 225,17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муниципальным органом, (муниципальным казенным учреждением)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уклонением от заключения муниципального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000 11610060000000140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в целях возмещения убытков, причине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уклонением от заключения с муниципальным органом муниципального района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казенным учреждением) муниципального контракта, а также иные денежные средства, 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лежащие зачи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района за нарушение законодательства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контрактной системе в сфере закупок тов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 для обеспечения государственных и муниципальных нужд (за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муниципального контракта, финанс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руемого за счет средств муниципального доро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902 11610061050000140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зачислению в бюджеты бюджетной системы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по нормативам, действова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зачислению в бюджет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 нормативам, действова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зачислению в бюджет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 нормативам, действовавшим в 2019 году (дох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исключением доходов, направляемых на форм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рование муниципального дорожного фонда, а также иных 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органом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 раздельном учете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112 618,00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137 253,63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зачислению в бюджет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 нормативам, действовавшим в 2019 году (дох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исключением доходов, направляемых на форм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муниципального дорожного фонда, а также иных 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органом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 раздельном учете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160 260,00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258 353,08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вреда, причиненного окружающей среде на особо охраняемых природных террит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риях, вреда, причиненного водным объектам, 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мосферному возд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ху, почвам, недрам, объектам животного мира,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несенным в Красную книгу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а также иным объектам животного мира, не относящимся к объектам 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и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рыболовства и среде их обитания), подл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зачислению в бюджет муниципального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048 11611050010000140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ненного почвам, а также платежи, уплачиваемые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добровольном возмещении вреда, причине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почвам, подлежащие зачислению в бюджет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(за исключением вреда, причиненного на особо охраняемых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терр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048 11611130010000140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1 032 758 515,89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732 782 970,54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299 975 545,35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1 032 826 450,80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732 850 905,45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299 975 545,35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124 472 000,00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115 611 800,00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97 461 900,00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97 461 900,00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сбалансированности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905 20215002050000150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902 20219999050000150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249 291 300,00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132 598 674,08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116 692 625,92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68 330 700,00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11 367 131,82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56 963 568,18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11 367 131,82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6 232 868,18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на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50 730 700,00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50 730 700,00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оснащения государственных и муниципальных общеобраз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в том числе структурных подразделений указанных организаций,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символами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000 20225786000000150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обеспечение оснащения государственных и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организаций, в том числе структурных подразделений указа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государственными символами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164 647 700,00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110 459 042,26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54 188 657,74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95 892 500,00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44 543 384,11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51 349 115,89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муниципальных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1 202 441,85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626 863 600,00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453 905 280,57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172 958 319,43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549 638 600,00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396 525 905,84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153 112 694,16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23 445 825,89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24 649 174,11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501 088 700,00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372 840 500,00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128 248 200,00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215 320,05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взимаемой с родителей (законных представ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 за присмотр и уход за детьми, посеща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образовательные организации, реализу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(законных представителей) за присмотр и уход за детьми, посещающими образовательные организации, реализующие образовательные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федеральных судов общей юрисдикции в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ректора по воспитанию и взаимодействию с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директора по воспитанию и взаимодействию с детскими общественными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организац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ежемесячное денежное вознаграждение за классное руководство педагогическим работн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государственных и муниципальных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основного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образования,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среднего общего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организаций, реализующих образовательные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основного общего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вания, образовательные программы среднего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Единая субвенция местным бюджетам из бюдж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суб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35 332 874,73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7 621 225,27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35 332 874,73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7 621 225,27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32 199 550,80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30 735 150,80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образований на осущест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части полномочий по решению вопросов местного значения в соответствии с заключенн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соглаш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2 293 150,80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 из бюджетов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 на осуществление части полномочий по решению вопросов местного значения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заключенными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1 862 150,80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 из бюджетов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 на осуществление части полномочий по решению вопросов местного значения в соотве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заключенными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на обеспечение выплат ежемесячного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взаимодействию с детскими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объединениями государственных общеобразовательных организаций, професси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субъектов Российской Федерации, г. Байконура и федерал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территории "Сириус", муниципальных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 и профессионал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образовательных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000 20245050000000150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 на обеспечение выплат ежемесячного денежного вознаграждения советникам директоров по воспитанию и взаим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государственных общеобразовательных организаций, профессиональных образовател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субъектов Российской Федер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г. Байконура и федеральной территории "Сириус", муниципальных общеобразовательных организаций и профессиональных образовател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бю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от возврата остатков субсидий, субве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имеющих целевое назнач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от возврата бюджетами 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 остатков субсидий, субвенций и иных межбюджетных трансфертов, имеющих целевое назначение,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лет, а также от возврата организациями остатков субсидий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Федерации остатков субсидий, субвенций и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иных межбюджетных трансфертов, имеющих 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лет, а также от 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районов от возврата организациями остатков субсидий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1 728 681,53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1 728 681,53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-1 796 628,92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-1 796 628,92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-1 796 628,92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-1 796 628,92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 начальное общее образование в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из бюджетов муниципальных рай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-807 548,64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-807 548,64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обеспечение осн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государственных и муниципальных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в том числе стру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подразделений указанных организаций, государственными символами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-125,08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нежное вознаграждение за классное руководство пед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образования, образовательные программы основного общего образования,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среднего общего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-44 486,12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-44 486,12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-264 589,86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-264 589,86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-659 033,25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-659 033,25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-20 845,97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B82895" w:rsidRDefault="00B82895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EE2D95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CE6" w:rsidRPr="00901CE6">
        <w:rPr>
          <w:rFonts w:ascii="Times New Roman" w:hAnsi="Times New Roman" w:cs="Times New Roman"/>
          <w:sz w:val="24"/>
          <w:szCs w:val="24"/>
        </w:rPr>
        <w:t>рублей)</w:t>
      </w:r>
    </w:p>
    <w:p w:rsidR="00140AE5" w:rsidRPr="00140AE5" w:rsidRDefault="00140AE5">
      <w:pPr>
        <w:rPr>
          <w:sz w:val="2"/>
          <w:szCs w:val="2"/>
        </w:rPr>
      </w:pPr>
    </w:p>
    <w:tbl>
      <w:tblPr>
        <w:tblW w:w="14822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821"/>
        <w:gridCol w:w="1985"/>
        <w:gridCol w:w="1984"/>
        <w:gridCol w:w="1859"/>
      </w:tblGrid>
      <w:tr w:rsidR="003E5D69" w:rsidRPr="003E5D69" w:rsidTr="003E5D69">
        <w:trPr>
          <w:trHeight w:val="792"/>
        </w:trPr>
        <w:tc>
          <w:tcPr>
            <w:tcW w:w="5260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21" w:type="dxa"/>
            <w:shd w:val="clear" w:color="auto" w:fill="auto"/>
            <w:vAlign w:val="center"/>
            <w:hideMark/>
          </w:tcPr>
          <w:p w:rsid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</w:p>
          <w:p w:rsid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бюджетной </w:t>
            </w:r>
          </w:p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3E5D69" w:rsidRPr="003E5D69" w:rsidRDefault="003E5D69">
      <w:pPr>
        <w:rPr>
          <w:sz w:val="2"/>
          <w:szCs w:val="2"/>
        </w:rPr>
      </w:pPr>
    </w:p>
    <w:tbl>
      <w:tblPr>
        <w:tblW w:w="14822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821"/>
        <w:gridCol w:w="1985"/>
        <w:gridCol w:w="1984"/>
        <w:gridCol w:w="1859"/>
      </w:tblGrid>
      <w:tr w:rsidR="003E5D69" w:rsidRPr="003E5D69" w:rsidTr="003E5D69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1 489 273 757,17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1 015 294 162,81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473 979 594,36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141 009 971,00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94 913 536,00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46 096 435,00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субъекта Российской Федерации 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высшего органа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полнительной власти муниципального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1 345 436,81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963 518,85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963 518,85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381 917,96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381 917,96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47 201 628,33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31 029 187,82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16 172 440,51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41 855 228,33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27 912 457,90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13 942 770,43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41 855 228,33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27 912 457,90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13 942 770,43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41 094 228,33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27 660 422,71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13 433 805,62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27 002 441,99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12 762 558,01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27 002 441,99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12 762 558,01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30 420 800,00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20 730 054,50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9 690 745,50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371 030,00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109 410,00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8 863 760,00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5 901 357,49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2 962 402,51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663 618,97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663 618,97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663 618,97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111 593,36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7 628,64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111 593,36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7 628,64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14 223,72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3 573,72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104 998,28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100 943,36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4 054,92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508 964,81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выполнения функций государственными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479 398,48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479 398,48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561 776,49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206 106,97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355 669,52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169 657,18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45 928,22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123 728,96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скохозяйственной продукции, сырья и прод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вольствия в муниципальном образовании 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656 273,86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656 273,86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656 273,86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801 391,54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548 608,46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801 391,54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548 608,46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1 047 470,00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631 332,12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416 137,88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302 530,00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170 059,42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132 470,58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107 665,40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107 665,40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107 665,40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2 261 003,78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1 573 396,22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2 261 003,78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1 573 396,22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мещениях и по формированию списка детей-сирот и детей, оставшихся без попечения родит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лиц, отн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сившихся к категории детей-сирот и детей, оставшихся без попечения родителей, подлеж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обеспечению жилыми помещ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279 811,86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198 811,86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198 811,86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523 735,00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371 074,41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152 660,59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151 065,00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104 913,73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46 151,27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1 785 015,64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1 293 584,36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1 572 377,75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629 822,25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1 572 377,75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629 822,25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1 675 002,00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1 225 767,21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449 234,79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505 898,00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346 610,54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159 287,46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663 762,11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663 762,11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663 762,11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и таможенных органов и органов финанс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10 715 883,56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4 975 416,44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3 786 001,70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3 786 001,70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3 786 001,70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выполнения функций государственными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8 272 899,80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3 391 200,20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8 272 899,80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3 391 200,20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8 847 232,00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6 354 699,35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2 492 532,65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2 662 388,00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1 765 220,45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897 167,55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393 801,50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393 801,50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393 801,50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2 438 085,26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1 189 414,74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910 930,06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497 369,94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475 749,94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475 749,94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475 749,94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1 033 973,40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679 582,75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354 390,65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312 226,60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190 867,31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121 359,29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21 620,00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21 620,00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21 620,00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47 668,20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31 090,63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16 577,57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1 527 155,20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692 044,80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1 364 576,68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485 723,32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1 336 208,68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445 991,32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1 336 208,68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445 991,32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1 041 832,77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326 967,23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294 375,91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119 024,09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39 732,00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39 732,00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39 732,00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162 578,52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206 321,48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145 378,52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206 321,48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145 378,52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206 321,48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270 119,82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115 535,43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154 584,39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81 580,18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29 843,09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51 737,09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76 449 185,21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53 159 464,62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23 289 720,59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деятельности администрации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4 524 857,96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2 631 868,97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1 892 988,99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1 221 261,72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1 221 261,72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1 221 261,72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1 221 261,72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1 221 261,72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 местного самоуправления (отраслевых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(функциональных)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819 310,73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322 089,27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(функциональны) органов)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322 089,27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322 089,27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322 089,27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322 089,27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(функциональных) органов)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287 138,00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органами местного самоуправления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287 138,00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232 138,00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232 138,00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232 138,00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 в муниципальном образовании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отношений и развитию наци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деятельности органов местного самоуправления и отраслевых (функциональных) органов адм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нистрации муниципального образования 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47 245 882,22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33 881 518,23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13 364 363,99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по ведению бухга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терского учета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16 720 399,34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11 959 750,01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4 760 649,33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16 720 399,34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11 959 750,01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4 760 649,33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11 455 452,63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4 512 547,37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11 455 452,63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4 512 547,37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8 894 039,05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3 370 160,95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2 561 413,58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1 142 386,42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504 297,38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248 101,96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504 297,38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248 101,96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433 952,53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199 446,81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70 344,85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48 655,15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30 525 482,88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21 921 768,22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8 603 714,66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8 552 204,99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8 552 204,99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8 552 204,99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8 552 204,99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мероприятий по обеспечению пожарной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17 059,67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17 059,67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17 059,67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17 059,67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муниципальным имуществом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3 032 944,67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1 583 526,70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1 449 417,97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357 343,20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357 343,20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357 343,20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357 343,20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357 343,20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2 635 444,67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1 543 369,90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1 092 074,77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обслуживание казны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2 634 277,88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1 543 369,90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1 090 907,98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73 231,20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2 554 879,57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1 538 202,79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1 016 676,78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2 554 879,57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1 538 202,79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1 016 676,78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1 515 561,72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827 482,95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688 078,77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1 039 317,85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710 719,84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328 598,01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мировых соглашений по возмещению причиненного вреда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(кредиторская задолже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печения государственных (муниципальных)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"Социально-экономическое развитие муниципального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856 791,78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"Социальная поддержка граждан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учреждений, государственных корпораций (компаний),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понесе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"Комплексное развитие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на терр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образования Щербино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багажа автом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на территории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4 309 144,84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2 411 246,01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2 411 246,01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1 054 776,73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000 0113 7100110420 810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понесе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 в связи с производством (реализац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902 0113 7100110420 811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196 596,15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523 282,00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печения государственных (муниципальных)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902 0203 7100110420 244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419 682,00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17 224 210,00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5 483 385,29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17 221 910,00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5 481 085,29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безопасности населения на территории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17 150 960,00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5 410 135,29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8 035 634,00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5 816 958,62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2 218 675,38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8 035 634,00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5 816 958,62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2 218 675,38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5 009 419,90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1 897 180,10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5 009 419,90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1 897 180,10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3 908 889,37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1 395 710,63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1 099 530,53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497 569,47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1 125 934,00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805 230,72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320 703,28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1 125 934,00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805 230,72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320 703,28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859 705,18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593 798,12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265 907,06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266 228,82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211 432,60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54 796,22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формир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списков семей и граждан, жилые пом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которых утрачены, и (или) списков 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ствиями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"Аварийно-спасательное формирование"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8 821 126,00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5 733 866,09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3 087 259,91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8 821 126,00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5 733 866,09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3 087 259,91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4 730 143,70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2 635 456,30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4 730 143,70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2 635 456,30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5 657 186,40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3 677 287,80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1 979 898,60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1 705 413,60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1 049 855,90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655 557,70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1 436 726,00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989 683,71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447 042,29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1 436 726,00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989 683,71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447 042,29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1 342 345,88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920 538,70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421 807,18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94 380,12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69 145,01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25 235,11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4 761,32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4 761,32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15 033,22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3 757,22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гражда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восполн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запасов (резерва) материально-технических, медицинских и иных средств муниципального образования Щербиновский район в целях гражданской обороны и ликвидации чрезвыча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902 0310 2800410930 244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обеспечения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номными дымовыми пожарными извещателями отдельных категорий граждан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000 0310 9900110390 000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000 0310 9900110390 300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000 0310 9900110390 320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902 0310 9900110390 323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безопасности населения на территории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профилактике проявлений терроризма и экстремизма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распространение наглядной агитации, плакатов антитеррористической и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тиэкстремистской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902 0314 2800510950 244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28 752 835,31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14 463 616,75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14 289 218,56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16 655 617,00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7 955 451,50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8 700 165,50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скохозяйственной продукции, сырья и прод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вольствия в муниципальном образовании 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16 655 617,00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7 955 451,50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8 700 165,50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сельского 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в сфере сельского 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16 245 100,00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8 674 865,50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8 015 065,50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8 015 065,50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8 015 065,50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понесе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 в связи с производством (реализац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8 015 065,50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зований Краснодарского края и федеральной территории "Сириус"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пользования, в том числе дорог в посел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(за исключением автомобильных дорог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дерального значения)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1 477 873,02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1 269 273,02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10 529 945,29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6 418 765,25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4 111 180,04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суб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малого и среднего предпринимательства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субъектов малого и среднего предпр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субъектов малого и среднего предприн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"Сельскохозяйстве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информационно-консультационный центр"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"Комплексное развитие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2 699 178,44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муниципальн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 "Служба строительного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2 699 178,44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2 699 178,44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5 019 750,00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3 378 996,80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1 640 753,20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5 019 750,00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3 378 996,80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1 640 753,20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2 638 177,64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1 217 222,36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740 819,16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423 530,84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1 709 645,29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651 220,05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1 058 425,24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1 709 645,29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651 220,05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1 058 425,24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1 451 763,49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554 409,63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897 353,86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257 881,80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96 810,42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161 071,38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в сфере архитектуры и градостроительства"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64 770 262,61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64 770 262,61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"Комплексное развитие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64 770 262,61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12 996 099,36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7 439 323,57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подводящего газопровода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356 518,82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356 518,82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356 518,82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902 0502 0900110160 244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356 518,82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газоснабжения населения (посел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 (строительство подводящих газопроводов, распределительных газопроводов)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7 082 804,75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7 082 804,75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7 082 804,75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09001S0620 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7 082 804,75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в сфере водоснабж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водо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127 012 379,79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72 995 540,75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54 016 839,04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и водо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528 090,00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528 090,00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528 090,00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528 090,00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53 488 749,04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53 488 749,04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53 488 749,04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09006S0330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53 488 749,04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09006S2590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09006S2590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09006S2590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затрат в связи с произво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(реализацией) товаров, выполнением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бот, оказанием услуг, не подлежащие казначе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сопровождению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09006S2590 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деятельности в сфере обращения с твердыми коммунальными отходами на терр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образования Щербино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района"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3 314 100,00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деятельности в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обращения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организации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в сфере обращения с твердыми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нако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(в том числе раздельному накоплению) и транспортированию твердых коммунальных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нако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(в том числе раздельному накоплению) и транспортированию твердых коммунальных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(приобретение контейнеров для накопл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твердых коммунальных отходов)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000 0502 0910460500 000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000 0502 0910460500 200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000 0502 0910460500 240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902 0502 0910460500 244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970 584 608,20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683 533 221,67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287 051 386,53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307 666 742,90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199 981 056,26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107 685 686,64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"Энергосбер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повышение энергетической эффекти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37 196 654,55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37 196 654,55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 в образовательных учреждениях муниципальн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37 196 654,55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37 196 654,55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925 0701 0800110150 612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теплоснабжения населения (стро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(реконструкция, техническое перев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оружение) объектов теплоснабжения населения (котельных, тепловых сетей, тепловых пун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тов))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ниям, государственным (муниципальным) 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тарным предприятиям на осуществление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капитального строительства государственной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в объекты капитального строительства государственной (муниципальной) собственн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08001S1070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35 210 454,55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270 470 088,35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199 981 056,26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70 489 032,09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270 454 088,35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199 966 846,80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70 487 241,55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17 277 609,41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17 277 609,41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17 277 609,41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71 033 165,66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54 828 946,87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16 204 218,79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3 881 234,12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2 807 843,50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1 073 390,62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мероприятий по обеспечению пожарной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2 620 616,00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2 620 616,00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2 620 616,00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2 620 616,00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1 857 416,14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1 857 416,14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1 857 416,14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1 857 416,14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профилактике терроризма в части обеспечения инженерно-технической защище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прожива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бесплатного образования 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47 231 300,00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47 231 300,00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47 231 300,00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157 029 000,00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115 288 544,60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41 740 455,40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15 552 755,40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5 490 844,60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549 602 302,95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399 494 683,15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150 107 619,80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549 552 302,95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399 494 683,15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150 057 619,80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544 391 708,95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395 212 161,56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149 179 547,39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19 208 258,81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19 208 258,81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19 208 258,81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62 716 991,51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46 354 291,64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16 362 699,87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6 930 122,45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4 084 563,51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2 845 558,94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мероприятий по обеспечению пожарной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130 826,55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130 826,55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130 826,55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130 826,55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30 369 095,29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15 127 938,97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15 241 156,32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902 0702 1100210220 243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14 926 156,32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14 926 156,32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14 926 156,32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25 147,34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25 147,34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25 147,34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25 147,34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государственных общеобразовательных организаций, професси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организаций субъе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Федерации, г. Байконура и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деральной территории "Сириус",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организаций и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000 0702 1100250500 600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000 0702 1100250500 610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925 0702 1100250500 612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педагогическим работникам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прожива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бесплатного образования 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71 598 846,82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71 598 846,82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71 598 846,82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239 985 857,43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183 278 017,93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56 707 839,50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50 310 142,57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35 419 135,25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14 891 007,32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учащихся из многодетных семей в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разовым питанием детей-инвалидов (инвал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дов), не являющихся обучающимися с огран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возможностями здоровья, получающих начальное общее, основное общее и среднее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 образование в муниципальных общеобраз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5 771 350,01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5 771 350,01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5 771 350,01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5 771 350,01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вания, образовательные программы основного общего образования, образовательные програ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среднего общего образования (субвенции на осуществление отдельных государственных полномочий Краснодарского края по обеспеч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выплат ежемесячного денежного возн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за классное руководство педагогич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работникам муниципальных общеобраз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11002R3032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9 354 900,00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мам, дополнительного образования в 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организациях (пров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капитального ремонта зданий, помещ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сооружений, благоустройство террит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рий, прилегающих к зданиям и сооружениям)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конструкция объектов незавершенного стро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тельства), техническое перевооружение, прио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ретение объектов спортивной инфраструктуры, общего образования, дошкольного образования, отрасли культуры, сооружений инженерной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щиты и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ниям, государственным (муниципальным) 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тарным предприятиям на осуществление кап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капитального строительства государственной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в объекты капитального строительства государственной (муниципальной) собственн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11002S0470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обучающихся с ограниченными возможн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 в муниципальных общеобраз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868 461,54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868 461,54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868 461,54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868 461,54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2 778 294,00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2 402 421,59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375 872,41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194 944,41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194 944,41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194 944,41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194 944,41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меры поддержки граждан, об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чающиеся по договору о целевом обучении в пределах квоты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180 928,00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зовательным программам основного общего и среднего общего образования и выплате педаг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работникам, участвующим в провед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указанной государственной итоговой атт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стации, компенсации за работу по подготовке и проведению государственной итоговой аттест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110EВ51790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обществах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обществах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68 719 276,90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51 606 225,25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17 113 051,65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40 814 462,00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31 195 580,40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9 618 881,60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2 226 453,18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бесплатного образования 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2 226 453,18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2 226 453,18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2 226 453,18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6 934 940,00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4 793 591,73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2 141 348,27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149 255,09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85 104,91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33 645 162,00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26 252 733,58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7 392 428,42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6 108 414,74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6 108 414,74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6 108 414,74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13 823 401,40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10 532 581,40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3 290 820,00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1 450 428,00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705 337,92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745 090,08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дарственного (муниципального) социального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заказа на оказание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12 685 955,60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10 613 450,94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2 072 504,66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мероприятий по обеспечению пожарной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сонифицированного финансирования дополн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2 603 586,32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1 201 613,68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2 603 586,32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1 201 613,68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2 483 379,12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1 011 520,88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(муниципального) социального заказа на оказание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2 483 379,12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1 011 520,88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120 207,20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190 092,80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государственных (муниципальных) услуг в социальной сфере, предоставляемые автоно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по результатам отбора испо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120 207,20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190 092,80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прожива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туры в муниципальном образовании Щербино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27 904 814,90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20 410 644,85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7 494 170,05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деятельности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27 820 814,90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20 354 644,85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7 466 170,05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7 250 850,00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7 250 850,00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7 250 850,00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7 250 850,00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прожива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215 320,05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215 320,05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215 320,05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215 320,05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4 454 766,41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2 802 116,79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1 652 649,62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1 599 449,62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деятельности учреждений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1 599 449,62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1 599 449,62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3 314 219,07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2 146 382,58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1 167 836,49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3 314 219,07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2 146 382,58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1 167 836,49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1 654 331,30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836 768,70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56 694,07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477 926,28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274 373,72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1 051 147,34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620 222,19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430 925,15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1 051 147,34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620 222,19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430 925,15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961 730,88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584 754,31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376 976,57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89 416,46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35 467,88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53 948,58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Дети-сироты муниципального образования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"Профилактика безнадзорности и правонаруш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 на территории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 в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 в муниципальном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40 141 519,04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29 649 140,22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10 492 378,82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36 163 659,04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26 655 692,02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9 507 967,02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образовательных орган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11002D0460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образовательных орган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11002S0460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33 266 900,00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23 882 292,02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9 384 607,98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6 449 800,00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4 120 106,96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2 329 693,04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3 927 956,96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2 089 543,04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3 927 956,96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2 089 543,04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3 037 289,53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1 554 610,47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ниципальных) органов, за исключением фонда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22 960,00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874 727,43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511 972,57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240 150,00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229 050,00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16 577 730,40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6 587 669,60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14 212 779,54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4 366 220,46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14 212 779,54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4 366 220,46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14 266 600,00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11 145 521,62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3 121 078,38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3 067 257,92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1 240 342,08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2 362 625,86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2 220 674,14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2 362 625,86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2 220 674,14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3 993 707,02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1 921 988,55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2 071 718,47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589 592,98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440 637,31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148 955,67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50 061,35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50 061,35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50 061,35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50 061,35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бесплатного образования в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оснащения государственных и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организ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в том числе структурных подразделений указанных организаций, государственными 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110EВ57860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осуществлении мероприятий по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дупреждению детского дорожно-транспортного травматизма на территории муниципальных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110R3S2470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277 370,35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277 370,35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277 370,35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648 929,65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276 570,35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648 929,65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276 570,35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504 067,24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201 732,76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144 862,41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68 237,59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2 334 718,55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707 041,45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2 965 660,00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2 328 085,55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637 574,45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муниципальном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1 208 060,00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387 974,45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4 809,46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4 809,46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4 809,46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168 684,74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253 605,80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168 684,74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253 605,80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52 690,54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115 994,20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151 605,80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129 559,19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129 559,19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129 559,19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отдыха детей в каникулярное время в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фильных лагерях, организованных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общеобразовательными организациями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249 600,00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69 467,00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ство), переданных на воспитание в приемную семьи или на патронатное воспитание, к месту лечения и обратно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69 467,00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69 467,00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69 467,00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69 467,00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15 301 691,00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9 386 124,04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5 915 566,96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13 644 291,00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8 668 514,56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4 975 776,44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13 644 291,00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8 668 514,56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4 975 776,44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отрасли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13 397 491,00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8 553 497,01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4 843 993,99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13 097 491,00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8 276 017,91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4 821 473,09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6 123 730,34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3 332 869,66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6 123 730,34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3 332 869,66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7 005 788,50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4 646 970,88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2 358 817,62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68 776,70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115 223,30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2 109 811,50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1 354 982,76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754 828,74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3 619 291,00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2 136 178,07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1 483 112,93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3 619 291,00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2 136 178,07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1 483 112,93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3 352 166,45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1 957 679,18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1 394 487,27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267 124,55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178 498,89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88 625,66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5 490,50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5 490,50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4 707,00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мероприятий по обеспечению пожарной 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библиотечного обслуживания населения (за исключением мероприятий по подключению общедоступных библиотек, нах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муниципальной собственности, к сети "Интернет" и развития системы библиотечного дела с учетом задачи расширения информац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 и оцифровки), комплектов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и обеспечение сохранности библиотечных фондов библиотек поселений, </w:t>
            </w:r>
            <w:proofErr w:type="spell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</w:t>
            </w:r>
            <w:proofErr w:type="spell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926 0801 1200110750 244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131 782,45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131 782,45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131 782,45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131 782,45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131 782,45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939 790,52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887 790,52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887 790,52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714 588,24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883 611,76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684 452,24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848 147,76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684 452,24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848 147,76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1 148 092,50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522 680,72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625 411,78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348 807,50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146 571,52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202 235,98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(отраслевых (функционал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4 178,76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казачьего общества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казачьего общества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Щербиновский район "Комплексное развитие муниципального образования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объектов здр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здр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902 0902 0900310850 244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85 809 675,00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56 899 084,54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28 910 590,46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"Социальная поддержка граждан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ципальные должности, муниципальные должн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муниципальной службы и отдельных кат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2 496 218,66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Щербиновский район "Социальная поддержка граждан муниципального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единовременной материальной помощи отдельным категориям граждан Росси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заключившим контракт о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хождении военной службы в Вооруженных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материальная помощь гражд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Российской Федерации, заключившим ко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 о прохождении военной службы в Воор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Силах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гражданам, кроме публичных нормати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обязательств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902 1003 0600311040 321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69 677 700,00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47 350 368,65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22 327 331,35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40 914,62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40 914,62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40 914,62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2 326 385,38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2 326 385,38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2 326 385,38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15 046 422,89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15 046 422,89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принадлежащих детям-сиротам и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тям, оставшимся без попечения родителей, и 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 из их числа на праве собственности, по окончании пребывания в образовательных и иных организациях, в том числе в организациях социал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 граждан,,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занные жилые помещения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единовременного пос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детям-сиротам и детям, оставшимся без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и лицам из их числа на го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ударственную регистрацию права собственности (права пожизненного наследуемого влад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ния), в том числе на оплату услуг, необходимых для ее осуществления, за исключением жилых пом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щений, приобретенных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 детям сиротам и детям, оставшимся без попечения родителей, лицам из их числа по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говорам найма специализированных жилых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14 975 222,89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28 517,30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14 946 705,59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14 946 705,59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B83288">
            <w:pPr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14 946 705,59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31 169 991,54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4 913 608,46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31 169 991,54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4 913 608,46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(попечительство), пер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на воспитание в приемную семью;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18 012 811,86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879 688,14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12 453,00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12 453,00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12 453,00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867 235,14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867 235,14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867 235,14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граждения, причитающегося приемным родит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лям за оказание услуг по воспитанию приемных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13 157 179,68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4 033 920,32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105 280,43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105 280,43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105 280,43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3 928 639,89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3 928 639,89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3 928 639,89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2 371 234,55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1 287 040,45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190 445,68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190 445,68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детельствующих о необходимости оказания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в преодолении трудной жизненной ситу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и осуществлению контроля за использов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детьми-сиротами и детьми, оставшимися без попечения родителей, лицами из числа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предоставленных им жилых пом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190 445,68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172 945,68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172 945,68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249 737,44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131 962,56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72 716,88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40 983,12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2 048 780,23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1 082 919,77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2 048 780,23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1 082 919,77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обеспечению отдыха и оздоровления д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(за исключением организации отдыха детей в каникулярное время)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480 247,76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275 752,24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456 242,89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218 757,11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456 242,89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218 757,11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355 001,93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163 998,07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101 240,96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54 759,04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56 995,13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56 995,13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56 995,13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1 568 532,47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807 167,53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1 553 597,76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720 102,24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1 553 597,76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720 102,24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1 197 100,19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525 899,81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345 397,57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171 302,43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86 165,29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86 165,29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86 165,29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953 1006 9900110060 244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44 761 697,70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32 420 582,80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12 341 114,90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18 251 932,12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14 031 508,29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4 220 423,83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18 251 932,12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14 031 508,29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4 220 423,83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физической культуре и спорту администрации муниципального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16 031 042,12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12 003 266,04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4 027 776,08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4 027 776,08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4 027 776,08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4 027 776,08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4 027 776,08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 (кредито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культурных мероприятий муниципального обр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192 647,75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192 647,75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182 947,75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182 947,75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182 947,75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муниципального образования Щербиновский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929 1101 1300510750 612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в целях обеспечения условий для занятия физич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массовым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в целях обеспечения условий для занятия физич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массовым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000 1101 1300711020 000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000 1101 1300711020 600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000 1101 1300711020 610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929 1101 1300711020 612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24 385 133,58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7 773 517,07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24 385 133,58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7 773 517,07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физической культуре и спорту администрации муниципального образ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23 534 133,58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6 922 517,07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6 184 628,58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6 184 628,58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6 184 628,58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6 184 628,58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737 888,49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737 888,49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737 888,49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13002S2820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737 888,49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дополнительного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м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дополнительного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отрасли "Физическая культура и спорт", реализующих дополнительные образов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спортивной подготовки в соответствии с федеральными стандартами спортивной подготовки по базовым видам спо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13006S2690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13006S2690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13006S2690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13006S2690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347 174,00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347 174,00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по обеспечению ор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низационных вопросов для реализации муниципальной пр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347 174,00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347 174,00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943 581,00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332 319,00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943 581,00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332 319,00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979 996,00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744 160,82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235 835,18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295 904,00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199 420,18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96 483,82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12 055,00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внутреннего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51 052,05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21 573 900,00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8 547 300,00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1 000 300,00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бюджетов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905 1403 1000510790 540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7 547 000,00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по итогам кра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конкурса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902 1403 8200162950 540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5D69" w:rsidRPr="003E5D69" w:rsidTr="003E5D6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5D69" w:rsidRPr="003E5D69" w:rsidRDefault="003E5D69" w:rsidP="003E5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-56 549 481,28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5D69" w:rsidRPr="003E5D69" w:rsidRDefault="003E5D69" w:rsidP="003E5D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3E5D69" w:rsidRDefault="003E5D69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E26A78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01C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83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2"/>
        <w:gridCol w:w="913"/>
        <w:gridCol w:w="2688"/>
        <w:gridCol w:w="1984"/>
        <w:gridCol w:w="1985"/>
        <w:gridCol w:w="1859"/>
      </w:tblGrid>
      <w:tr w:rsidR="00B83288" w:rsidRPr="00B83288" w:rsidTr="00B83288">
        <w:trPr>
          <w:trHeight w:val="506"/>
        </w:trPr>
        <w:tc>
          <w:tcPr>
            <w:tcW w:w="5402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88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деф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 бюджета по бюджетной классиф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B83288" w:rsidRDefault="00B83288"/>
    <w:tbl>
      <w:tblPr>
        <w:tblW w:w="14831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2688"/>
        <w:gridCol w:w="1984"/>
        <w:gridCol w:w="1985"/>
        <w:gridCol w:w="1859"/>
      </w:tblGrid>
      <w:tr w:rsidR="00B83288" w:rsidRPr="00B83288" w:rsidTr="00B83288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56 549 481,28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-12 679 676,64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69 229 157,92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Российской Фед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28 135 800,00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валюте Ро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30 498 300,00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бюдж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30 498 300,00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валюте Российской Фед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Российской Федерации в валюте Росси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28 413 681,28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41 093 357,92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28 413 681,28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41 093 357,92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остатков денежных средств 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83288" w:rsidRPr="00B83288" w:rsidTr="00B83288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288" w:rsidRPr="00B83288" w:rsidRDefault="00B83288" w:rsidP="00B83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3288" w:rsidRPr="00B83288" w:rsidRDefault="00B83288" w:rsidP="00B83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4C6480" w:rsidRDefault="004C6480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864" w:rsidRDefault="00960864" w:rsidP="00013FFB">
      <w:pPr>
        <w:rPr>
          <w:rFonts w:ascii="Times New Roman" w:hAnsi="Times New Roman" w:cs="Times New Roman"/>
          <w:sz w:val="28"/>
          <w:szCs w:val="28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D00D48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район,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Шевченко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69" w:rsidRDefault="003E5D69" w:rsidP="00FB4B43">
      <w:r>
        <w:separator/>
      </w:r>
    </w:p>
  </w:endnote>
  <w:endnote w:type="continuationSeparator" w:id="0">
    <w:p w:rsidR="003E5D69" w:rsidRDefault="003E5D69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69" w:rsidRDefault="003E5D69" w:rsidP="00FB4B43">
      <w:r>
        <w:separator/>
      </w:r>
    </w:p>
  </w:footnote>
  <w:footnote w:type="continuationSeparator" w:id="0">
    <w:p w:rsidR="003E5D69" w:rsidRDefault="003E5D69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Content>
      <w:p w:rsidR="003E5D69" w:rsidRDefault="003E5D69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E5D69" w:rsidRPr="00314B6E" w:rsidRDefault="003E5D69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8328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44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E5D69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3793"/>
    <w:rsid w:val="005648D0"/>
    <w:rsid w:val="00566C57"/>
    <w:rsid w:val="00566DA4"/>
    <w:rsid w:val="0057276F"/>
    <w:rsid w:val="005727E8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3E01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3E4F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2AD2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5CA7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2895"/>
    <w:rsid w:val="00B83288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D63"/>
    <w:rsid w:val="00EE2D95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9B34-49FF-44E5-B8AA-6D42C6CE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122</Pages>
  <Words>33309</Words>
  <Characters>189862</Characters>
  <Application>Microsoft Office Word</Application>
  <DocSecurity>0</DocSecurity>
  <Lines>1582</Lines>
  <Paragraphs>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222726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91</cp:revision>
  <cp:lastPrinted>2017-04-13T06:39:00Z</cp:lastPrinted>
  <dcterms:created xsi:type="dcterms:W3CDTF">2012-06-21T07:42:00Z</dcterms:created>
  <dcterms:modified xsi:type="dcterms:W3CDTF">2024-10-21T08:48:00Z</dcterms:modified>
</cp:coreProperties>
</file>